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05309D">
        <w:trPr>
          <w:trHeight w:val="1437"/>
        </w:trPr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:rsidR="0005309D" w:rsidRPr="00D3242E" w:rsidRDefault="003B58B0">
            <w:pPr>
              <w:ind w:right="-54"/>
              <w:jc w:val="both"/>
            </w:pPr>
            <w:r w:rsidRPr="00D3242E">
              <w:t xml:space="preserve">ПЕРЕЧЕНЬ ВОПРОСОВ В РАМКАХ ПРОВЕДЕНИЯ ПУБЛИЧНЫХ КОНСУЛЬТАЦИЙ по проекту постановления администрации муниципального образования «Селенгинский район» </w:t>
            </w:r>
            <w:r w:rsidR="00D3242E" w:rsidRPr="00D3242E">
              <w:t>«Об утверждении правил использования водных объектов для рекреационных целей на территории муниципального образования «Селенгинский район» Республики Бурятия»</w:t>
            </w:r>
            <w:r w:rsidRPr="00D3242E">
              <w:t xml:space="preserve"> (далее - проект)</w:t>
            </w:r>
          </w:p>
          <w:p w:rsidR="0005309D" w:rsidRPr="00D3242E" w:rsidRDefault="0005309D">
            <w:pPr>
              <w:jc w:val="center"/>
              <w:rPr>
                <w:sz w:val="26"/>
                <w:szCs w:val="26"/>
              </w:rPr>
            </w:pPr>
          </w:p>
        </w:tc>
      </w:tr>
      <w:tr w:rsidR="0005309D">
        <w:trPr>
          <w:trHeight w:val="8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9D" w:rsidRDefault="003B58B0">
            <w:pPr>
              <w:ind w:right="-54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Администрация муниципального образования «Селенгинский район»  просит Вас направлять свои предложения на электронную почту: </w:t>
            </w:r>
            <w:hyperlink r:id="rId7" w:tooltip="mailto:Kuizs@yandex.ru" w:history="1">
              <w:r>
                <w:rPr>
                  <w:rStyle w:val="af8"/>
                  <w:rFonts w:ascii="Calibri" w:hAnsi="Calibri" w:cs="Calibri"/>
                  <w:b/>
                  <w:spacing w:val="-2"/>
                  <w:sz w:val="22"/>
                  <w:szCs w:val="22"/>
                  <w:lang w:val="en-US"/>
                </w:rPr>
                <w:t>Kuizs</w:t>
              </w:r>
              <w:r>
                <w:rPr>
                  <w:rStyle w:val="af8"/>
                  <w:rFonts w:ascii="Calibri" w:hAnsi="Calibri" w:cs="Calibri"/>
                  <w:b/>
                  <w:spacing w:val="-2"/>
                  <w:sz w:val="22"/>
                  <w:szCs w:val="22"/>
                </w:rPr>
                <w:t>@</w:t>
              </w:r>
              <w:r>
                <w:rPr>
                  <w:rStyle w:val="af8"/>
                  <w:rFonts w:ascii="Calibri" w:hAnsi="Calibri" w:cs="Calibri"/>
                  <w:b/>
                  <w:spacing w:val="-2"/>
                  <w:sz w:val="22"/>
                  <w:szCs w:val="22"/>
                  <w:lang w:val="en-US"/>
                </w:rPr>
                <w:t>yandex</w:t>
              </w:r>
              <w:r>
                <w:rPr>
                  <w:rStyle w:val="af8"/>
                  <w:rFonts w:ascii="Calibri" w:hAnsi="Calibri" w:cs="Calibri"/>
                  <w:b/>
                  <w:spacing w:val="-2"/>
                  <w:sz w:val="22"/>
                  <w:szCs w:val="22"/>
                </w:rPr>
                <w:t>.</w:t>
              </w:r>
              <w:r>
                <w:rPr>
                  <w:rStyle w:val="af8"/>
                  <w:rFonts w:ascii="Calibri" w:hAnsi="Calibri" w:cs="Calibri"/>
                  <w:b/>
                  <w:spacing w:val="-2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 до </w:t>
            </w:r>
            <w:r w:rsidR="00D3242E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 </w:t>
            </w:r>
            <w:r w:rsidR="00D3242E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марта</w:t>
            </w: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202</w:t>
            </w:r>
            <w:r w:rsidR="00D3242E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года </w:t>
            </w:r>
            <w:r w:rsidR="00B9360A">
              <w:rPr>
                <w:rFonts w:ascii="Calibri" w:hAnsi="Calibri" w:cs="Calibri"/>
                <w:b/>
                <w:sz w:val="22"/>
                <w:szCs w:val="22"/>
              </w:rPr>
              <w:t>до 09.00 час. (по местному времени).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Разработчики не будут иметь возможность проанализировать предложения, направленные в администрацию муниципального образования «Селенгинский район» после указанного срока, а также направленные не в соответствии с настоящей формой. </w:t>
            </w:r>
          </w:p>
        </w:tc>
      </w:tr>
      <w:tr w:rsidR="0005309D"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05309D" w:rsidRDefault="0005309D">
            <w:pPr>
              <w:ind w:right="-5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09D"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05309D" w:rsidRDefault="003B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Контактная информация</w:t>
            </w:r>
          </w:p>
        </w:tc>
      </w:tr>
      <w:tr w:rsidR="0005309D">
        <w:tc>
          <w:tcPr>
            <w:tcW w:w="4111" w:type="dxa"/>
          </w:tcPr>
          <w:p w:rsidR="0005309D" w:rsidRDefault="003B58B0">
            <w:r>
              <w:rPr>
                <w:rFonts w:ascii="Calibri" w:hAnsi="Calibri" w:cs="Calibri"/>
                <w:sz w:val="22"/>
                <w:szCs w:val="22"/>
                <w:u w:val="single"/>
              </w:rPr>
              <w:t>По Вашему желанию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укажите: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05309D" w:rsidRDefault="000530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09D">
        <w:tc>
          <w:tcPr>
            <w:tcW w:w="4111" w:type="dxa"/>
          </w:tcPr>
          <w:p w:rsidR="0005309D" w:rsidRDefault="003B58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Название организации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:rsidR="0005309D" w:rsidRDefault="000530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09D">
        <w:tc>
          <w:tcPr>
            <w:tcW w:w="4111" w:type="dxa"/>
          </w:tcPr>
          <w:p w:rsidR="0005309D" w:rsidRDefault="003B58B0">
            <w:r>
              <w:rPr>
                <w:rFonts w:ascii="Calibri" w:hAnsi="Calibri" w:cs="Calibri"/>
                <w:sz w:val="22"/>
                <w:szCs w:val="22"/>
              </w:rPr>
              <w:t>Сферу деятельности организации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:rsidR="0005309D" w:rsidRDefault="000530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09D">
        <w:tc>
          <w:tcPr>
            <w:tcW w:w="4111" w:type="dxa"/>
          </w:tcPr>
          <w:p w:rsidR="0005309D" w:rsidRDefault="003B58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Ф.И.О. контактного лица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:rsidR="0005309D" w:rsidRDefault="000530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09D">
        <w:tc>
          <w:tcPr>
            <w:tcW w:w="4111" w:type="dxa"/>
          </w:tcPr>
          <w:p w:rsidR="0005309D" w:rsidRDefault="003B58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:rsidR="0005309D" w:rsidRDefault="000530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09D">
        <w:tc>
          <w:tcPr>
            <w:tcW w:w="4111" w:type="dxa"/>
          </w:tcPr>
          <w:p w:rsidR="0005309D" w:rsidRDefault="003B58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:rsidR="0005309D" w:rsidRDefault="000530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09D">
        <w:trPr>
          <w:trHeight w:val="1420"/>
        </w:trPr>
        <w:tc>
          <w:tcPr>
            <w:tcW w:w="9498" w:type="dxa"/>
            <w:gridSpan w:val="2"/>
            <w:vAlign w:val="bottom"/>
          </w:tcPr>
          <w:p w:rsidR="0005309D" w:rsidRDefault="0005309D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05309D" w:rsidRDefault="003B58B0">
            <w:pPr>
              <w:spacing w:line="276" w:lineRule="auto"/>
              <w:jc w:val="both"/>
            </w:pPr>
            <w:r>
              <w:t>1. На решение какой проблемы на Ваш взгляд, направлен предлагаемый проект? Актуальна ли данная проблема сегодня?</w:t>
            </w:r>
          </w:p>
          <w:tbl>
            <w:tblPr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9272"/>
            </w:tblGrid>
            <w:tr w:rsidR="0005309D">
              <w:tc>
                <w:tcPr>
                  <w:tcW w:w="9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309D" w:rsidRDefault="0005309D">
                  <w:pPr>
                    <w:spacing w:line="276" w:lineRule="auto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5309D" w:rsidRDefault="003B58B0">
            <w:pPr>
              <w:spacing w:line="276" w:lineRule="auto"/>
              <w:jc w:val="both"/>
            </w:pPr>
            <w:r>
              <w:t>2. Считаете ли Вы нормы, устанавливаемые проектом, избыточными? Обоснуйте.</w:t>
            </w:r>
          </w:p>
          <w:tbl>
            <w:tblPr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9272"/>
            </w:tblGrid>
            <w:tr w:rsidR="0005309D">
              <w:tc>
                <w:tcPr>
                  <w:tcW w:w="9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309D" w:rsidRDefault="0005309D">
                  <w:pPr>
                    <w:spacing w:line="276" w:lineRule="auto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5309D" w:rsidRDefault="003B58B0">
            <w:pPr>
              <w:spacing w:line="276" w:lineRule="auto"/>
              <w:jc w:val="both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>3. Считаете ли Вы, что нормы проекта не соответствуют или противоречат иным действующим нормативным правовым актам? Укаж</w:t>
            </w:r>
            <w:r>
              <w:t>ите нормы и реквизиты нормативных правовых актов.</w:t>
            </w:r>
          </w:p>
          <w:tbl>
            <w:tblPr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9272"/>
            </w:tblGrid>
            <w:tr w:rsidR="0005309D">
              <w:tc>
                <w:tcPr>
                  <w:tcW w:w="9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309D" w:rsidRDefault="0005309D">
                  <w:pPr>
                    <w:spacing w:line="276" w:lineRule="auto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5309D" w:rsidRDefault="003B58B0">
            <w:pPr>
              <w:spacing w:line="276" w:lineRule="auto"/>
              <w:jc w:val="both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>4. Считаете ли Вы, что нормы проекта в представленной редакции не достаточно обоснов</w:t>
            </w:r>
            <w:r>
              <w:t>аны и (или) технически не выполнимы? Укажите такие нормы.</w:t>
            </w:r>
          </w:p>
          <w:tbl>
            <w:tblPr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9272"/>
            </w:tblGrid>
            <w:tr w:rsidR="0005309D">
              <w:tc>
                <w:tcPr>
                  <w:tcW w:w="9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309D" w:rsidRDefault="0005309D">
                  <w:pPr>
                    <w:spacing w:line="276" w:lineRule="auto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5309D" w:rsidRDefault="003B58B0">
            <w:pPr>
              <w:spacing w:line="276" w:lineRule="auto"/>
              <w:jc w:val="both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5. Считаете ли Вы, что принятие норм проекта повлечет за собой существенные материальные издержки </w:t>
            </w:r>
            <w:r w:rsidR="00D3242E">
              <w:rPr>
                <w:rFonts w:ascii="Calibri" w:hAnsi="Calibri" w:cs="Calibri"/>
                <w:i/>
                <w:sz w:val="22"/>
                <w:szCs w:val="22"/>
              </w:rPr>
              <w:t>юридических лиц, индивидуальных предпринимателей и самозанятых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? Оцените </w:t>
            </w:r>
            <w:r>
              <w:t>такие издержки.</w:t>
            </w:r>
          </w:p>
          <w:tbl>
            <w:tblPr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9272"/>
            </w:tblGrid>
            <w:tr w:rsidR="0005309D">
              <w:tc>
                <w:tcPr>
                  <w:tcW w:w="9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309D" w:rsidRDefault="0005309D">
                  <w:pPr>
                    <w:spacing w:line="276" w:lineRule="auto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5309D" w:rsidRDefault="003B58B0">
            <w:pPr>
              <w:spacing w:line="276" w:lineRule="auto"/>
              <w:jc w:val="both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>6. Какой переходный период необходим, по Вашему мнению, для</w:t>
            </w:r>
            <w:r>
              <w:t xml:space="preserve"> вступления в силу норм проекта?</w:t>
            </w:r>
          </w:p>
          <w:tbl>
            <w:tblPr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9272"/>
            </w:tblGrid>
            <w:tr w:rsidR="0005309D">
              <w:tc>
                <w:tcPr>
                  <w:tcW w:w="9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309D" w:rsidRDefault="0005309D">
                  <w:pPr>
                    <w:spacing w:line="276" w:lineRule="auto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5309D" w:rsidRDefault="003B58B0">
            <w:pPr>
              <w:spacing w:line="276" w:lineRule="auto"/>
              <w:jc w:val="both"/>
            </w:pPr>
            <w:r>
              <w:t xml:space="preserve">7. Какие полезные результаты ожидаются в случае принятия проекта? Какими данными можно будет подтвердить проявление таких результатов? </w:t>
            </w:r>
          </w:p>
          <w:tbl>
            <w:tblPr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9272"/>
            </w:tblGrid>
            <w:tr w:rsidR="0005309D">
              <w:tc>
                <w:tcPr>
                  <w:tcW w:w="9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309D" w:rsidRDefault="0005309D">
                  <w:pPr>
                    <w:spacing w:line="276" w:lineRule="auto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5309D" w:rsidRDefault="003B58B0">
            <w:pPr>
              <w:spacing w:line="276" w:lineRule="auto"/>
              <w:jc w:val="both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>8. Какие негативные результаты ожидаются в случае принятия проекта</w:t>
            </w:r>
            <w:r>
              <w:t>?</w:t>
            </w:r>
          </w:p>
          <w:tbl>
            <w:tblPr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9272"/>
            </w:tblGrid>
            <w:tr w:rsidR="0005309D">
              <w:tc>
                <w:tcPr>
                  <w:tcW w:w="9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309D" w:rsidRDefault="0005309D">
                  <w:pPr>
                    <w:spacing w:line="276" w:lineRule="auto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5309D" w:rsidRDefault="003B58B0">
            <w:pPr>
              <w:spacing w:line="276" w:lineRule="auto"/>
              <w:jc w:val="both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>9.Содержит ли</w:t>
            </w:r>
            <w:r>
              <w:t xml:space="preserve"> проект нормы, на практике невыполнимые? Приведите примеры таких норм.</w:t>
            </w:r>
          </w:p>
          <w:tbl>
            <w:tblPr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9272"/>
            </w:tblGrid>
            <w:tr w:rsidR="0005309D">
              <w:tc>
                <w:tcPr>
                  <w:tcW w:w="9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309D" w:rsidRDefault="0005309D">
                  <w:pPr>
                    <w:spacing w:line="276" w:lineRule="auto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5309D" w:rsidRDefault="003B58B0">
            <w:pPr>
              <w:spacing w:line="276" w:lineRule="auto"/>
              <w:jc w:val="both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10. Иные предложения и замечания по п</w:t>
            </w:r>
            <w:r>
              <w:t>роекту.</w:t>
            </w:r>
          </w:p>
          <w:tbl>
            <w:tblPr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9272"/>
            </w:tblGrid>
            <w:tr w:rsidR="0005309D">
              <w:tc>
                <w:tcPr>
                  <w:tcW w:w="9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309D" w:rsidRDefault="0005309D">
                  <w:pPr>
                    <w:spacing w:line="276" w:lineRule="auto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5309D" w:rsidRDefault="0005309D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05309D" w:rsidRDefault="0005309D">
      <w:pPr>
        <w:spacing w:line="276" w:lineRule="auto"/>
        <w:rPr>
          <w:rFonts w:ascii="Verdana" w:hAnsi="Verdana" w:cs="Verdana"/>
          <w:sz w:val="2"/>
          <w:szCs w:val="2"/>
        </w:rPr>
      </w:pPr>
    </w:p>
    <w:sectPr w:rsidR="0005309D">
      <w:pgSz w:w="11906" w:h="16838"/>
      <w:pgMar w:top="851" w:right="850" w:bottom="426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5E4" w:rsidRDefault="008335E4">
      <w:r>
        <w:separator/>
      </w:r>
    </w:p>
  </w:endnote>
  <w:endnote w:type="continuationSeparator" w:id="0">
    <w:p w:rsidR="008335E4" w:rsidRDefault="0083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5E4" w:rsidRDefault="008335E4">
      <w:r>
        <w:separator/>
      </w:r>
    </w:p>
  </w:footnote>
  <w:footnote w:type="continuationSeparator" w:id="0">
    <w:p w:rsidR="008335E4" w:rsidRDefault="0083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9D"/>
    <w:rsid w:val="0005309D"/>
    <w:rsid w:val="002745EC"/>
    <w:rsid w:val="003B58B0"/>
    <w:rsid w:val="008335E4"/>
    <w:rsid w:val="00B9360A"/>
    <w:rsid w:val="00D3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4107"/>
  <w15:docId w15:val="{F6C60E4E-26E1-4726-AD4D-D1C8572C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styleId="afa">
    <w:name w:val="Strong"/>
    <w:qFormat/>
    <w:rPr>
      <w:b/>
      <w:bCs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izs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20B8-2377-4099-89B1-C7B63153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gsrf</dc:creator>
  <cp:keywords/>
  <dc:description/>
  <cp:lastModifiedBy>Пользователь</cp:lastModifiedBy>
  <cp:revision>4</cp:revision>
  <dcterms:created xsi:type="dcterms:W3CDTF">2025-02-10T07:04:00Z</dcterms:created>
  <dcterms:modified xsi:type="dcterms:W3CDTF">2025-02-10T07:08:00Z</dcterms:modified>
  <dc:language>en-US</dc:language>
</cp:coreProperties>
</file>