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634" w:rsidRDefault="00027634" w:rsidP="00027634">
      <w:pPr>
        <w:rPr>
          <w:noProof/>
          <w:sz w:val="28"/>
          <w:szCs w:val="28"/>
          <w:lang w:val="en-US"/>
        </w:rPr>
      </w:pPr>
    </w:p>
    <w:p w:rsidR="00027634" w:rsidRPr="0062464E" w:rsidRDefault="00F9554C" w:rsidP="00027634">
      <w:pPr>
        <w:jc w:val="center"/>
        <w:rPr>
          <w:b/>
        </w:rPr>
      </w:pPr>
      <w:r w:rsidRPr="00027634">
        <w:rPr>
          <w:rFonts w:eastAsia="Calibri"/>
          <w:noProof/>
        </w:rPr>
        <w:drawing>
          <wp:anchor distT="0" distB="0" distL="114300" distR="114300" simplePos="0" relativeHeight="251662336" behindDoc="0" locked="0" layoutInCell="1" allowOverlap="1" wp14:anchorId="35F7A55C" wp14:editId="788F7B15">
            <wp:simplePos x="0" y="0"/>
            <wp:positionH relativeFrom="column">
              <wp:posOffset>2703195</wp:posOffset>
            </wp:positionH>
            <wp:positionV relativeFrom="paragraph">
              <wp:posOffset>2540</wp:posOffset>
            </wp:positionV>
            <wp:extent cx="832485" cy="1095375"/>
            <wp:effectExtent l="0" t="0" r="571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634" w:rsidRPr="00C17223">
        <w:t xml:space="preserve">                                     </w:t>
      </w:r>
      <w:r w:rsidR="00027634">
        <w:t xml:space="preserve">                         </w:t>
      </w:r>
      <w:r w:rsidR="00027634" w:rsidRPr="00C17223">
        <w:t xml:space="preserve"> </w:t>
      </w:r>
      <w:r w:rsidR="00027634">
        <w:t xml:space="preserve">                                               </w:t>
      </w:r>
    </w:p>
    <w:p w:rsidR="00027634" w:rsidRDefault="00027634" w:rsidP="00027634">
      <w:pPr>
        <w:pStyle w:val="a3"/>
        <w:tabs>
          <w:tab w:val="left" w:pos="709"/>
        </w:tabs>
      </w:pPr>
    </w:p>
    <w:p w:rsidR="00027634" w:rsidRPr="00027634" w:rsidRDefault="00027634" w:rsidP="00027634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p w:rsidR="00027634" w:rsidRPr="00027634" w:rsidRDefault="00027634" w:rsidP="00027634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  <w:r w:rsidRPr="00027634">
        <w:rPr>
          <w:rFonts w:eastAsia="Calibri"/>
          <w:b/>
          <w:sz w:val="28"/>
          <w:szCs w:val="28"/>
        </w:rPr>
        <w:t xml:space="preserve">                                                                </w:t>
      </w:r>
    </w:p>
    <w:p w:rsidR="00027634" w:rsidRPr="00027634" w:rsidRDefault="00027634" w:rsidP="0002763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027634" w:rsidRPr="00027634" w:rsidRDefault="00027634" w:rsidP="00027634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027634">
        <w:rPr>
          <w:rFonts w:eastAsia="Calibri"/>
          <w:b/>
        </w:rPr>
        <w:t>РЕСПУБЛИКА БУРЯТИЯ</w:t>
      </w:r>
    </w:p>
    <w:p w:rsidR="00027634" w:rsidRPr="00027634" w:rsidRDefault="00027634" w:rsidP="00027634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027634">
        <w:rPr>
          <w:rFonts w:eastAsia="Calibri"/>
          <w:b/>
        </w:rPr>
        <w:t>Муниципальное образование «Селенгинский район»</w:t>
      </w:r>
    </w:p>
    <w:p w:rsidR="00027634" w:rsidRPr="00027634" w:rsidRDefault="00027634" w:rsidP="00027634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027634">
        <w:rPr>
          <w:rFonts w:eastAsia="Calibri"/>
          <w:b/>
        </w:rPr>
        <w:t>Районный Совет депутатов шестого созыва</w:t>
      </w:r>
    </w:p>
    <w:p w:rsidR="00027634" w:rsidRPr="00027634" w:rsidRDefault="00027634" w:rsidP="00027634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027634">
        <w:rPr>
          <w:rFonts w:eastAsia="Calibri"/>
          <w:b/>
        </w:rPr>
        <w:t>РЕШЕНИЕ</w:t>
      </w:r>
    </w:p>
    <w:p w:rsidR="00FD5519" w:rsidRDefault="00FD5519" w:rsidP="00FD551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Сорок четвертой очередной сессии</w:t>
      </w:r>
    </w:p>
    <w:p w:rsidR="00027634" w:rsidRPr="00027634" w:rsidRDefault="00027634" w:rsidP="00027634">
      <w:pPr>
        <w:rPr>
          <w:noProof/>
          <w:sz w:val="28"/>
          <w:szCs w:val="28"/>
        </w:rPr>
      </w:pPr>
      <w:r w:rsidRPr="00027634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0D8C6560" wp14:editId="5E19D091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F84D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JOJ0&#10;Dk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:rsidR="00027634" w:rsidRPr="00027634" w:rsidRDefault="00027634" w:rsidP="00027634">
      <w:pPr>
        <w:ind w:left="180" w:hanging="180"/>
        <w:rPr>
          <w:b/>
          <w:noProof/>
          <w:sz w:val="28"/>
          <w:szCs w:val="28"/>
        </w:rPr>
      </w:pPr>
      <w:r w:rsidRPr="00027634">
        <w:rPr>
          <w:b/>
          <w:noProof/>
          <w:sz w:val="28"/>
          <w:szCs w:val="28"/>
        </w:rPr>
        <w:t xml:space="preserve">  г. Гусиноозерск                          №</w:t>
      </w:r>
      <w:r w:rsidR="00FD5519">
        <w:rPr>
          <w:b/>
          <w:noProof/>
          <w:sz w:val="28"/>
          <w:szCs w:val="28"/>
        </w:rPr>
        <w:t xml:space="preserve"> 248</w:t>
      </w:r>
      <w:r w:rsidRPr="00027634">
        <w:rPr>
          <w:b/>
          <w:noProof/>
          <w:sz w:val="28"/>
          <w:szCs w:val="28"/>
        </w:rPr>
        <w:t xml:space="preserve">                     </w:t>
      </w:r>
      <w:r>
        <w:rPr>
          <w:b/>
          <w:noProof/>
          <w:sz w:val="28"/>
          <w:szCs w:val="28"/>
        </w:rPr>
        <w:t xml:space="preserve">   </w:t>
      </w:r>
      <w:r w:rsidRPr="00027634">
        <w:rPr>
          <w:b/>
          <w:noProof/>
          <w:sz w:val="28"/>
          <w:szCs w:val="28"/>
        </w:rPr>
        <w:t xml:space="preserve">     </w:t>
      </w:r>
      <w:r w:rsidR="00FD5519">
        <w:rPr>
          <w:b/>
          <w:noProof/>
          <w:sz w:val="28"/>
          <w:szCs w:val="28"/>
        </w:rPr>
        <w:t xml:space="preserve">   </w:t>
      </w:r>
      <w:r w:rsidRPr="00027634">
        <w:rPr>
          <w:b/>
          <w:noProof/>
          <w:sz w:val="28"/>
          <w:szCs w:val="28"/>
        </w:rPr>
        <w:t xml:space="preserve"> «</w:t>
      </w:r>
      <w:r w:rsidR="00FD5519">
        <w:rPr>
          <w:b/>
          <w:noProof/>
          <w:sz w:val="28"/>
          <w:szCs w:val="28"/>
        </w:rPr>
        <w:t>17»</w:t>
      </w:r>
      <w:r w:rsidRPr="00027634">
        <w:rPr>
          <w:b/>
          <w:noProof/>
          <w:sz w:val="28"/>
          <w:szCs w:val="28"/>
        </w:rPr>
        <w:t xml:space="preserve"> март</w:t>
      </w:r>
      <w:r w:rsidR="00FD5519">
        <w:rPr>
          <w:b/>
          <w:noProof/>
          <w:sz w:val="28"/>
          <w:szCs w:val="28"/>
        </w:rPr>
        <w:t>а</w:t>
      </w:r>
      <w:r w:rsidRPr="00027634">
        <w:rPr>
          <w:b/>
          <w:noProof/>
          <w:sz w:val="28"/>
          <w:szCs w:val="28"/>
        </w:rPr>
        <w:t xml:space="preserve"> 2023 г.</w:t>
      </w:r>
      <w:r w:rsidRPr="00027634">
        <w:rPr>
          <w:b/>
          <w:noProof/>
          <w:sz w:val="28"/>
          <w:szCs w:val="28"/>
        </w:rPr>
        <w:tab/>
        <w:t xml:space="preserve">    </w:t>
      </w:r>
    </w:p>
    <w:p w:rsidR="00027634" w:rsidRPr="00117C0D" w:rsidRDefault="00027634" w:rsidP="00027634">
      <w:pPr>
        <w:rPr>
          <w:noProof/>
        </w:rPr>
      </w:pPr>
      <w:r w:rsidRPr="00117C0D">
        <w:rPr>
          <w:noProof/>
        </w:rPr>
        <w:t>О согласовании перечня имущества, находящегося в</w:t>
      </w:r>
      <w:r>
        <w:rPr>
          <w:noProof/>
        </w:rPr>
        <w:t xml:space="preserve"> федеральной </w:t>
      </w:r>
      <w:r w:rsidRPr="00117C0D">
        <w:rPr>
          <w:noProof/>
        </w:rPr>
        <w:t xml:space="preserve"> собственности</w:t>
      </w:r>
      <w:r>
        <w:rPr>
          <w:noProof/>
        </w:rPr>
        <w:t xml:space="preserve">, </w:t>
      </w:r>
      <w:r w:rsidRPr="00117C0D">
        <w:rPr>
          <w:noProof/>
        </w:rPr>
        <w:t xml:space="preserve"> </w:t>
      </w:r>
    </w:p>
    <w:p w:rsidR="00027634" w:rsidRDefault="00027634" w:rsidP="00027634">
      <w:pPr>
        <w:rPr>
          <w:noProof/>
        </w:rPr>
      </w:pPr>
      <w:r w:rsidRPr="00117C0D">
        <w:rPr>
          <w:noProof/>
        </w:rPr>
        <w:t xml:space="preserve">подлежащего передаче  </w:t>
      </w:r>
      <w:r>
        <w:rPr>
          <w:noProof/>
        </w:rPr>
        <w:t xml:space="preserve">в собственность </w:t>
      </w:r>
      <w:r w:rsidRPr="00117C0D">
        <w:rPr>
          <w:noProof/>
        </w:rPr>
        <w:t>муниципального образования</w:t>
      </w:r>
    </w:p>
    <w:p w:rsidR="00027634" w:rsidRPr="00117C0D" w:rsidRDefault="00027634" w:rsidP="00027634">
      <w:pPr>
        <w:rPr>
          <w:noProof/>
        </w:rPr>
      </w:pPr>
      <w:r w:rsidRPr="00117C0D">
        <w:rPr>
          <w:noProof/>
        </w:rPr>
        <w:t xml:space="preserve"> «Селенгинский район» </w:t>
      </w:r>
    </w:p>
    <w:p w:rsidR="00027634" w:rsidRPr="00027634" w:rsidRDefault="00027634" w:rsidP="00027634">
      <w:pPr>
        <w:jc w:val="both"/>
        <w:rPr>
          <w:rFonts w:eastAsia="Calibri"/>
          <w:noProof/>
          <w:sz w:val="27"/>
          <w:szCs w:val="27"/>
        </w:rPr>
      </w:pPr>
      <w:r w:rsidRPr="00027634">
        <w:rPr>
          <w:rFonts w:eastAsia="Calibri"/>
          <w:noProof/>
          <w:sz w:val="28"/>
          <w:szCs w:val="28"/>
        </w:rPr>
        <w:t xml:space="preserve">    </w:t>
      </w:r>
    </w:p>
    <w:p w:rsidR="00027634" w:rsidRPr="00B80907" w:rsidRDefault="00027634" w:rsidP="00DE2402">
      <w:pPr>
        <w:ind w:left="-284"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DE2402">
        <w:rPr>
          <w:sz w:val="27"/>
          <w:szCs w:val="27"/>
        </w:rPr>
        <w:t xml:space="preserve">  </w:t>
      </w:r>
      <w:r>
        <w:rPr>
          <w:sz w:val="27"/>
          <w:szCs w:val="27"/>
        </w:rPr>
        <w:t>Ру</w:t>
      </w:r>
      <w:r w:rsidRPr="00B80907">
        <w:rPr>
          <w:sz w:val="27"/>
          <w:szCs w:val="27"/>
        </w:rPr>
        <w:t xml:space="preserve">ководствуясь частью 11 статьи 154 Федерального закона от 22.08.2004г.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Российской Федерации» и «Об  </w:t>
      </w:r>
      <w:r w:rsidRPr="00B80907">
        <w:rPr>
          <w:noProof/>
          <w:sz w:val="27"/>
          <w:szCs w:val="27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13.06.2006г.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собственнность, из муниципальной собственности в федеральную собственность или собственность субъекта Российской Федерации»,  </w:t>
      </w:r>
      <w:r w:rsidRPr="00B80907">
        <w:rPr>
          <w:sz w:val="27"/>
          <w:szCs w:val="27"/>
        </w:rPr>
        <w:t xml:space="preserve">районный Совет </w:t>
      </w:r>
      <w:r w:rsidRPr="00B80907">
        <w:rPr>
          <w:noProof/>
          <w:sz w:val="27"/>
          <w:szCs w:val="27"/>
        </w:rPr>
        <w:t xml:space="preserve"> депутатов муниципального образования «Селенгинский район»</w:t>
      </w:r>
    </w:p>
    <w:p w:rsidR="00027634" w:rsidRPr="00027634" w:rsidRDefault="00027634" w:rsidP="00DE2402">
      <w:pPr>
        <w:ind w:left="-284"/>
        <w:jc w:val="both"/>
        <w:rPr>
          <w:rFonts w:eastAsia="Calibri"/>
          <w:noProof/>
          <w:sz w:val="28"/>
          <w:szCs w:val="28"/>
        </w:rPr>
      </w:pPr>
    </w:p>
    <w:p w:rsidR="00027634" w:rsidRPr="00027634" w:rsidRDefault="00027634" w:rsidP="00DE2402">
      <w:pPr>
        <w:ind w:left="-284"/>
        <w:jc w:val="both"/>
        <w:rPr>
          <w:rFonts w:eastAsia="Calibri"/>
          <w:b/>
          <w:noProof/>
          <w:sz w:val="28"/>
          <w:szCs w:val="28"/>
        </w:rPr>
      </w:pPr>
      <w:r w:rsidRPr="00027634">
        <w:rPr>
          <w:rFonts w:eastAsia="Calibri"/>
          <w:noProof/>
          <w:sz w:val="28"/>
          <w:szCs w:val="28"/>
        </w:rPr>
        <w:t xml:space="preserve"> </w:t>
      </w:r>
      <w:r w:rsidRPr="00027634">
        <w:rPr>
          <w:rFonts w:eastAsia="Calibri"/>
          <w:b/>
          <w:noProof/>
          <w:sz w:val="28"/>
          <w:szCs w:val="28"/>
        </w:rPr>
        <w:t>РЕШИЛ:</w:t>
      </w:r>
    </w:p>
    <w:p w:rsidR="00027634" w:rsidRDefault="00F9554C" w:rsidP="00DE2402">
      <w:pPr>
        <w:pStyle w:val="a4"/>
        <w:numPr>
          <w:ilvl w:val="0"/>
          <w:numId w:val="1"/>
        </w:numPr>
        <w:ind w:left="-284" w:firstLine="426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t xml:space="preserve"> </w:t>
      </w:r>
      <w:r w:rsidR="00027634" w:rsidRPr="00B80907">
        <w:rPr>
          <w:noProof/>
          <w:sz w:val="27"/>
          <w:szCs w:val="27"/>
        </w:rPr>
        <w:t xml:space="preserve">Согласовать прилагаемый перечень </w:t>
      </w:r>
      <w:r>
        <w:rPr>
          <w:noProof/>
          <w:sz w:val="27"/>
          <w:szCs w:val="27"/>
        </w:rPr>
        <w:t>имущества</w:t>
      </w:r>
      <w:r w:rsidR="00027634" w:rsidRPr="00B80907">
        <w:rPr>
          <w:noProof/>
          <w:sz w:val="27"/>
          <w:szCs w:val="27"/>
        </w:rPr>
        <w:t xml:space="preserve"> федеральной  собственности, подлежащего  передаче в  собственность муниципального  образования  «Селенгинский  район» </w:t>
      </w:r>
      <w:r w:rsidR="00027634" w:rsidRPr="00B80907">
        <w:rPr>
          <w:sz w:val="27"/>
          <w:szCs w:val="27"/>
        </w:rPr>
        <w:t>на безвозмездной основе</w:t>
      </w:r>
      <w:r>
        <w:rPr>
          <w:sz w:val="27"/>
          <w:szCs w:val="27"/>
        </w:rPr>
        <w:t xml:space="preserve"> (Приложение)</w:t>
      </w:r>
      <w:r w:rsidR="00027634" w:rsidRPr="00B80907">
        <w:rPr>
          <w:sz w:val="27"/>
          <w:szCs w:val="27"/>
        </w:rPr>
        <w:t xml:space="preserve">. </w:t>
      </w:r>
    </w:p>
    <w:p w:rsidR="00027634" w:rsidRPr="00027634" w:rsidRDefault="00F9554C" w:rsidP="00DE2402">
      <w:pPr>
        <w:ind w:left="-284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27634" w:rsidRPr="00027634">
        <w:rPr>
          <w:rFonts w:eastAsia="Calibri"/>
          <w:sz w:val="28"/>
          <w:szCs w:val="28"/>
        </w:rPr>
        <w:t>.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(В.М. Дакич)</w:t>
      </w:r>
    </w:p>
    <w:p w:rsidR="00027634" w:rsidRPr="00027634" w:rsidRDefault="00F9554C" w:rsidP="00DE2402">
      <w:pPr>
        <w:ind w:left="-284" w:firstLine="426"/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27634" w:rsidRPr="00027634">
        <w:rPr>
          <w:noProof/>
          <w:sz w:val="28"/>
          <w:szCs w:val="28"/>
        </w:rPr>
        <w:t>.  Настоящее решение вступает в силу с даты опубликования в районной газете «Селенга».</w:t>
      </w:r>
    </w:p>
    <w:p w:rsidR="00027634" w:rsidRPr="00027634" w:rsidRDefault="00027634" w:rsidP="0002763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27634" w:rsidRPr="00027634" w:rsidRDefault="00DE2402" w:rsidP="00027634">
      <w:pPr>
        <w:ind w:left="-567"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027634" w:rsidRPr="00027634">
        <w:rPr>
          <w:rFonts w:eastAsia="Calibri"/>
          <w:b/>
          <w:sz w:val="28"/>
          <w:szCs w:val="28"/>
        </w:rPr>
        <w:t xml:space="preserve">Глава муниципального образования </w:t>
      </w:r>
    </w:p>
    <w:p w:rsidR="00027634" w:rsidRPr="00027634" w:rsidRDefault="00DE2402" w:rsidP="00027634">
      <w:pPr>
        <w:ind w:left="-567"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027634" w:rsidRPr="00027634">
        <w:rPr>
          <w:rFonts w:eastAsia="Calibri"/>
          <w:b/>
          <w:sz w:val="28"/>
          <w:szCs w:val="28"/>
        </w:rPr>
        <w:t xml:space="preserve">«Селенгинский </w:t>
      </w:r>
      <w:proofErr w:type="gramStart"/>
      <w:r w:rsidR="00027634" w:rsidRPr="00027634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="00027634" w:rsidRPr="00027634">
        <w:rPr>
          <w:rFonts w:eastAsia="Calibri"/>
          <w:b/>
          <w:sz w:val="28"/>
          <w:szCs w:val="28"/>
        </w:rPr>
        <w:t xml:space="preserve">                                                                       С.Д. Гармаев</w:t>
      </w:r>
    </w:p>
    <w:p w:rsidR="00027634" w:rsidRPr="00027634" w:rsidRDefault="00027634" w:rsidP="00027634">
      <w:pPr>
        <w:autoSpaceDE w:val="0"/>
        <w:autoSpaceDN w:val="0"/>
        <w:adjustRightInd w:val="0"/>
        <w:ind w:left="-567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:rsidR="00027634" w:rsidRPr="00027634" w:rsidRDefault="00027634" w:rsidP="00DE2402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:rsidR="00027634" w:rsidRPr="00027634" w:rsidRDefault="00027634" w:rsidP="00DE2402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>муниципального образования</w:t>
      </w:r>
    </w:p>
    <w:p w:rsidR="00027634" w:rsidRPr="00027634" w:rsidRDefault="00027634" w:rsidP="00DE2402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 xml:space="preserve">«Селенгинский </w:t>
      </w:r>
      <w:proofErr w:type="gramStart"/>
      <w:r w:rsidRPr="00027634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027634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     А.М. Балдаков</w:t>
      </w:r>
    </w:p>
    <w:p w:rsidR="00027634" w:rsidRPr="00027634" w:rsidRDefault="00027634" w:rsidP="00027634">
      <w:pPr>
        <w:rPr>
          <w:sz w:val="28"/>
          <w:szCs w:val="28"/>
        </w:rPr>
      </w:pPr>
    </w:p>
    <w:p w:rsidR="00027634" w:rsidRPr="00027634" w:rsidRDefault="00027634" w:rsidP="00027634">
      <w:pPr>
        <w:jc w:val="right"/>
        <w:rPr>
          <w:rFonts w:eastAsia="Calibri"/>
        </w:rPr>
      </w:pPr>
    </w:p>
    <w:p w:rsidR="00027634" w:rsidRPr="00027634" w:rsidRDefault="00027634" w:rsidP="00027634">
      <w:pPr>
        <w:jc w:val="right"/>
        <w:rPr>
          <w:rFonts w:eastAsia="Calibri"/>
        </w:rPr>
      </w:pPr>
    </w:p>
    <w:p w:rsidR="00027634" w:rsidRPr="00027634" w:rsidRDefault="00027634" w:rsidP="00027634">
      <w:pPr>
        <w:jc w:val="right"/>
        <w:rPr>
          <w:rFonts w:eastAsia="Calibri"/>
        </w:rPr>
      </w:pPr>
    </w:p>
    <w:p w:rsidR="00027634" w:rsidRPr="00027634" w:rsidRDefault="00027634" w:rsidP="00027634">
      <w:pPr>
        <w:jc w:val="right"/>
        <w:rPr>
          <w:rFonts w:eastAsia="Calibri"/>
        </w:rPr>
      </w:pPr>
      <w:r w:rsidRPr="00027634">
        <w:rPr>
          <w:rFonts w:eastAsia="Calibri"/>
        </w:rPr>
        <w:t>Приложение</w:t>
      </w:r>
    </w:p>
    <w:p w:rsidR="00027634" w:rsidRPr="00027634" w:rsidRDefault="00027634" w:rsidP="00027634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к решению районного Совета депутатов</w:t>
      </w:r>
    </w:p>
    <w:p w:rsidR="00027634" w:rsidRPr="00027634" w:rsidRDefault="00027634" w:rsidP="00027634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МО «Селенгинский район»</w:t>
      </w:r>
    </w:p>
    <w:p w:rsidR="00027634" w:rsidRPr="00027634" w:rsidRDefault="00027634" w:rsidP="00027634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 xml:space="preserve">от </w:t>
      </w:r>
      <w:r w:rsidR="00FD5519">
        <w:rPr>
          <w:rFonts w:eastAsia="Calibri"/>
          <w:iCs/>
          <w:sz w:val="22"/>
          <w:szCs w:val="22"/>
        </w:rPr>
        <w:t xml:space="preserve">17 марта </w:t>
      </w:r>
      <w:r w:rsidRPr="00027634">
        <w:rPr>
          <w:rFonts w:eastAsia="Calibri"/>
          <w:iCs/>
          <w:sz w:val="22"/>
          <w:szCs w:val="22"/>
        </w:rPr>
        <w:t xml:space="preserve">2023 г. № </w:t>
      </w:r>
      <w:r w:rsidR="00FD5519">
        <w:rPr>
          <w:rFonts w:eastAsia="Calibri"/>
          <w:iCs/>
          <w:sz w:val="22"/>
          <w:szCs w:val="22"/>
        </w:rPr>
        <w:t>248</w:t>
      </w:r>
      <w:r w:rsidRPr="00027634">
        <w:rPr>
          <w:rFonts w:eastAsia="Calibri"/>
          <w:iCs/>
          <w:sz w:val="22"/>
          <w:szCs w:val="22"/>
        </w:rPr>
        <w:t xml:space="preserve"> </w:t>
      </w:r>
    </w:p>
    <w:p w:rsidR="00027634" w:rsidRPr="00027634" w:rsidRDefault="00027634" w:rsidP="00027634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:rsidR="00027634" w:rsidRPr="00027634" w:rsidRDefault="00027634" w:rsidP="00027634">
      <w:pPr>
        <w:jc w:val="center"/>
        <w:rPr>
          <w:rFonts w:eastAsia="Calibri"/>
          <w:b/>
          <w:noProof/>
          <w:sz w:val="26"/>
          <w:szCs w:val="26"/>
        </w:rPr>
      </w:pPr>
    </w:p>
    <w:p w:rsidR="00027634" w:rsidRPr="00027634" w:rsidRDefault="00027634" w:rsidP="00027634">
      <w:pPr>
        <w:jc w:val="center"/>
        <w:rPr>
          <w:rFonts w:eastAsia="Calibri"/>
          <w:b/>
          <w:noProof/>
          <w:sz w:val="26"/>
          <w:szCs w:val="26"/>
        </w:rPr>
      </w:pPr>
      <w:r w:rsidRPr="00027634">
        <w:rPr>
          <w:rFonts w:eastAsia="Calibri"/>
          <w:b/>
          <w:noProof/>
          <w:sz w:val="26"/>
          <w:szCs w:val="26"/>
        </w:rPr>
        <w:t xml:space="preserve">ПЕРЕЧЕНЬ </w:t>
      </w:r>
    </w:p>
    <w:p w:rsidR="00027634" w:rsidRDefault="00027634" w:rsidP="00F9554C">
      <w:pPr>
        <w:jc w:val="center"/>
        <w:rPr>
          <w:rFonts w:eastAsia="Calibri"/>
          <w:b/>
          <w:noProof/>
          <w:sz w:val="28"/>
          <w:szCs w:val="28"/>
        </w:rPr>
      </w:pPr>
      <w:r w:rsidRPr="00027634">
        <w:rPr>
          <w:rFonts w:eastAsia="Calibri"/>
          <w:b/>
          <w:noProof/>
          <w:sz w:val="28"/>
          <w:szCs w:val="28"/>
        </w:rPr>
        <w:t xml:space="preserve">имущества, передаваемого из  </w:t>
      </w:r>
      <w:r w:rsidR="00F9554C">
        <w:rPr>
          <w:rFonts w:eastAsia="Calibri"/>
          <w:b/>
          <w:noProof/>
          <w:sz w:val="28"/>
          <w:szCs w:val="28"/>
        </w:rPr>
        <w:t xml:space="preserve">федеральной </w:t>
      </w:r>
      <w:r w:rsidRPr="00027634">
        <w:rPr>
          <w:rFonts w:eastAsia="Calibri"/>
          <w:b/>
          <w:noProof/>
          <w:sz w:val="28"/>
          <w:szCs w:val="28"/>
        </w:rPr>
        <w:t xml:space="preserve">  собственности  в  собственность</w:t>
      </w:r>
      <w:r w:rsidR="00F9554C">
        <w:rPr>
          <w:rFonts w:eastAsia="Calibri"/>
          <w:b/>
          <w:noProof/>
          <w:sz w:val="28"/>
          <w:szCs w:val="28"/>
        </w:rPr>
        <w:t xml:space="preserve"> </w:t>
      </w:r>
      <w:r w:rsidRPr="00027634">
        <w:rPr>
          <w:rFonts w:eastAsia="Calibri"/>
          <w:b/>
          <w:noProof/>
          <w:sz w:val="28"/>
          <w:szCs w:val="28"/>
        </w:rPr>
        <w:t xml:space="preserve"> муниципального образования   «Селенгинский</w:t>
      </w:r>
      <w:r w:rsidR="00DE2402">
        <w:rPr>
          <w:rFonts w:eastAsia="Calibri"/>
          <w:b/>
          <w:noProof/>
          <w:sz w:val="28"/>
          <w:szCs w:val="28"/>
        </w:rPr>
        <w:t xml:space="preserve"> район»</w:t>
      </w:r>
    </w:p>
    <w:p w:rsidR="00DE2402" w:rsidRPr="00027634" w:rsidRDefault="00DE2402" w:rsidP="00F9554C">
      <w:pPr>
        <w:jc w:val="center"/>
        <w:rPr>
          <w:rFonts w:eastAsia="Calibri"/>
          <w:b/>
          <w:noProof/>
          <w:sz w:val="28"/>
          <w:szCs w:val="28"/>
        </w:rPr>
      </w:pPr>
    </w:p>
    <w:p w:rsidR="00027634" w:rsidRPr="00027634" w:rsidRDefault="00027634" w:rsidP="0002763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3544"/>
        <w:gridCol w:w="3118"/>
      </w:tblGrid>
      <w:tr w:rsidR="00F9554C" w:rsidRPr="00027634" w:rsidTr="00F9554C">
        <w:tc>
          <w:tcPr>
            <w:tcW w:w="704" w:type="dxa"/>
          </w:tcPr>
          <w:p w:rsidR="00F9554C" w:rsidRPr="00027634" w:rsidRDefault="00F9554C" w:rsidP="000276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7634">
              <w:rPr>
                <w:rFonts w:eastAsia="Calibri"/>
                <w:sz w:val="28"/>
                <w:szCs w:val="28"/>
                <w:lang w:eastAsia="en-US"/>
              </w:rPr>
              <w:t>№№</w:t>
            </w:r>
          </w:p>
          <w:p w:rsidR="00F9554C" w:rsidRPr="00027634" w:rsidRDefault="00F9554C" w:rsidP="0002763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27634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02763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32" w:type="dxa"/>
          </w:tcPr>
          <w:p w:rsidR="00F9554C" w:rsidRPr="00027634" w:rsidRDefault="00F9554C" w:rsidP="00F955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3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F9554C" w:rsidRPr="00027634" w:rsidRDefault="00F9554C" w:rsidP="00F955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34">
              <w:rPr>
                <w:rFonts w:eastAsia="Calibri"/>
                <w:sz w:val="28"/>
                <w:szCs w:val="28"/>
                <w:lang w:eastAsia="en-US"/>
              </w:rPr>
              <w:t>имущества</w:t>
            </w:r>
          </w:p>
        </w:tc>
        <w:tc>
          <w:tcPr>
            <w:tcW w:w="3544" w:type="dxa"/>
          </w:tcPr>
          <w:p w:rsidR="00F9554C" w:rsidRPr="00027634" w:rsidRDefault="00F9554C" w:rsidP="00F955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34">
              <w:rPr>
                <w:rFonts w:eastAsia="Calibri"/>
                <w:sz w:val="28"/>
                <w:szCs w:val="28"/>
                <w:lang w:eastAsia="en-US"/>
              </w:rPr>
              <w:t>Местоположение</w:t>
            </w:r>
          </w:p>
          <w:p w:rsidR="00F9554C" w:rsidRPr="00027634" w:rsidRDefault="00F9554C" w:rsidP="00F955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34">
              <w:rPr>
                <w:rFonts w:eastAsia="Calibri"/>
                <w:sz w:val="28"/>
                <w:szCs w:val="28"/>
                <w:lang w:eastAsia="en-US"/>
              </w:rPr>
              <w:t>имущества</w:t>
            </w:r>
          </w:p>
        </w:tc>
        <w:tc>
          <w:tcPr>
            <w:tcW w:w="3118" w:type="dxa"/>
          </w:tcPr>
          <w:p w:rsidR="00F9554C" w:rsidRPr="00027634" w:rsidRDefault="00F9554C" w:rsidP="00F9554C">
            <w:pPr>
              <w:ind w:hanging="10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7634">
              <w:rPr>
                <w:rFonts w:eastAsia="Calibri"/>
                <w:sz w:val="28"/>
                <w:szCs w:val="28"/>
                <w:lang w:eastAsia="en-US"/>
              </w:rPr>
              <w:t>Индивидуализирующие характеристики имущества</w:t>
            </w:r>
          </w:p>
        </w:tc>
      </w:tr>
      <w:tr w:rsidR="00F9554C" w:rsidRPr="00027634" w:rsidTr="00F9554C">
        <w:tc>
          <w:tcPr>
            <w:tcW w:w="704" w:type="dxa"/>
          </w:tcPr>
          <w:p w:rsidR="00F9554C" w:rsidRPr="00027634" w:rsidRDefault="00F9554C" w:rsidP="00027634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2763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32" w:type="dxa"/>
          </w:tcPr>
          <w:p w:rsidR="00F9554C" w:rsidRPr="00027634" w:rsidRDefault="00F9554C" w:rsidP="00F9554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9554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Неж</w:t>
            </w:r>
            <w:r w:rsidRPr="0002763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илое помещение</w:t>
            </w:r>
          </w:p>
          <w:p w:rsidR="00F9554C" w:rsidRPr="00027634" w:rsidRDefault="00F9554C" w:rsidP="00F9554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F9554C" w:rsidRPr="00F9554C" w:rsidRDefault="00F9554C" w:rsidP="00F9554C">
            <w:pPr>
              <w:ind w:right="-113"/>
              <w:jc w:val="center"/>
              <w:rPr>
                <w:rFonts w:eastAsia="TimesNewRomanPSMT"/>
                <w:sz w:val="28"/>
                <w:szCs w:val="28"/>
              </w:rPr>
            </w:pPr>
            <w:r w:rsidRPr="00027634">
              <w:rPr>
                <w:rFonts w:eastAsia="TimesNewRomanPSMT"/>
                <w:sz w:val="28"/>
                <w:szCs w:val="28"/>
              </w:rPr>
              <w:t xml:space="preserve">Республика Бурятия, Селенгинский район, </w:t>
            </w:r>
          </w:p>
          <w:p w:rsidR="00F9554C" w:rsidRPr="00F9554C" w:rsidRDefault="00F9554C" w:rsidP="00F9554C">
            <w:pPr>
              <w:ind w:right="-113"/>
              <w:jc w:val="center"/>
              <w:rPr>
                <w:rFonts w:eastAsia="TimesNewRomanPSMT"/>
                <w:sz w:val="28"/>
                <w:szCs w:val="28"/>
              </w:rPr>
            </w:pPr>
            <w:r w:rsidRPr="00027634">
              <w:rPr>
                <w:rFonts w:eastAsia="TimesNewRomanPSMT"/>
                <w:sz w:val="28"/>
                <w:szCs w:val="28"/>
              </w:rPr>
              <w:t xml:space="preserve">г. Гусиноозерск, </w:t>
            </w:r>
          </w:p>
          <w:p w:rsidR="00F9554C" w:rsidRPr="00027634" w:rsidRDefault="00F9554C" w:rsidP="00F9554C">
            <w:pPr>
              <w:ind w:right="-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9554C">
              <w:rPr>
                <w:rFonts w:eastAsia="TimesNewRomanPSMT"/>
                <w:sz w:val="28"/>
                <w:szCs w:val="28"/>
              </w:rPr>
              <w:t>улица Ленина, д.10</w:t>
            </w:r>
          </w:p>
          <w:p w:rsidR="00F9554C" w:rsidRPr="00027634" w:rsidRDefault="00F9554C" w:rsidP="00F9554C">
            <w:pPr>
              <w:ind w:right="-113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F9554C" w:rsidRPr="00027634" w:rsidRDefault="00F9554C" w:rsidP="00F9554C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634">
              <w:rPr>
                <w:rFonts w:eastAsia="Calibri"/>
                <w:sz w:val="28"/>
                <w:szCs w:val="28"/>
              </w:rPr>
              <w:t>Кадастровый номер:</w:t>
            </w:r>
            <w:r w:rsidRPr="00027634">
              <w:rPr>
                <w:sz w:val="28"/>
                <w:szCs w:val="28"/>
              </w:rPr>
              <w:t xml:space="preserve"> 03:22:</w:t>
            </w:r>
            <w:r w:rsidRPr="00F9554C">
              <w:rPr>
                <w:sz w:val="28"/>
                <w:szCs w:val="28"/>
              </w:rPr>
              <w:t>1</w:t>
            </w:r>
            <w:r w:rsidRPr="00027634">
              <w:rPr>
                <w:sz w:val="28"/>
                <w:szCs w:val="28"/>
              </w:rPr>
              <w:t>106</w:t>
            </w:r>
            <w:r w:rsidRPr="00F9554C">
              <w:rPr>
                <w:sz w:val="28"/>
                <w:szCs w:val="28"/>
              </w:rPr>
              <w:t>70</w:t>
            </w:r>
            <w:r w:rsidRPr="00027634">
              <w:rPr>
                <w:sz w:val="28"/>
                <w:szCs w:val="28"/>
              </w:rPr>
              <w:t>:</w:t>
            </w:r>
            <w:r w:rsidRPr="00F9554C">
              <w:rPr>
                <w:sz w:val="28"/>
                <w:szCs w:val="28"/>
              </w:rPr>
              <w:t>230</w:t>
            </w:r>
          </w:p>
          <w:p w:rsidR="00F9554C" w:rsidRPr="00027634" w:rsidRDefault="00F9554C" w:rsidP="00F9554C">
            <w:pPr>
              <w:jc w:val="center"/>
              <w:rPr>
                <w:rFonts w:eastAsia="Calibri"/>
                <w:sz w:val="28"/>
                <w:szCs w:val="28"/>
              </w:rPr>
            </w:pPr>
            <w:r w:rsidRPr="00027634">
              <w:rPr>
                <w:rFonts w:eastAsia="Calibri"/>
                <w:sz w:val="28"/>
                <w:szCs w:val="28"/>
              </w:rPr>
              <w:t xml:space="preserve">Площадь </w:t>
            </w:r>
            <w:r w:rsidRPr="00F9554C">
              <w:rPr>
                <w:rFonts w:eastAsia="Calibri"/>
                <w:sz w:val="28"/>
                <w:szCs w:val="28"/>
              </w:rPr>
              <w:t>160,4</w:t>
            </w:r>
            <w:r w:rsidRPr="00027634">
              <w:rPr>
                <w:rFonts w:eastAsia="Calibri"/>
                <w:sz w:val="28"/>
                <w:szCs w:val="28"/>
              </w:rPr>
              <w:t xml:space="preserve"> кв. м.</w:t>
            </w:r>
          </w:p>
          <w:p w:rsidR="00F9554C" w:rsidRPr="00027634" w:rsidRDefault="00F9554C" w:rsidP="00F9554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27634" w:rsidRPr="00027634" w:rsidRDefault="00027634" w:rsidP="00027634">
      <w:pPr>
        <w:rPr>
          <w:rFonts w:eastAsia="Calibri"/>
        </w:rPr>
      </w:pPr>
    </w:p>
    <w:p w:rsidR="00027634" w:rsidRPr="00027634" w:rsidRDefault="00027634" w:rsidP="00027634">
      <w:pPr>
        <w:rPr>
          <w:rFonts w:eastAsia="Calibri"/>
        </w:rPr>
      </w:pPr>
    </w:p>
    <w:p w:rsidR="00027634" w:rsidRDefault="00027634" w:rsidP="00027634">
      <w:pPr>
        <w:pStyle w:val="a3"/>
        <w:tabs>
          <w:tab w:val="left" w:pos="709"/>
        </w:tabs>
      </w:pPr>
    </w:p>
    <w:p w:rsidR="00027634" w:rsidRDefault="00027634" w:rsidP="00027634">
      <w:pPr>
        <w:pStyle w:val="a3"/>
        <w:tabs>
          <w:tab w:val="left" w:pos="709"/>
        </w:tabs>
      </w:pPr>
    </w:p>
    <w:p w:rsidR="00027634" w:rsidRDefault="00027634" w:rsidP="00027634">
      <w:pPr>
        <w:pStyle w:val="a3"/>
        <w:tabs>
          <w:tab w:val="left" w:pos="709"/>
        </w:tabs>
      </w:pPr>
    </w:p>
    <w:sectPr w:rsidR="00027634" w:rsidSect="00B8090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5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34"/>
    <w:rsid w:val="00027634"/>
    <w:rsid w:val="004E4BE5"/>
    <w:rsid w:val="00843413"/>
    <w:rsid w:val="00DE2402"/>
    <w:rsid w:val="00F9554C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AB46"/>
  <w15:chartTrackingRefBased/>
  <w15:docId w15:val="{695F99B5-BAA0-4146-995C-09B5F74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27634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Normal">
    <w:name w:val="ConsPlusNormal"/>
    <w:rsid w:val="00027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27634"/>
    <w:pPr>
      <w:ind w:left="720"/>
      <w:contextualSpacing/>
    </w:pPr>
  </w:style>
  <w:style w:type="table" w:styleId="a5">
    <w:name w:val="Table Grid"/>
    <w:basedOn w:val="a1"/>
    <w:uiPriority w:val="39"/>
    <w:rsid w:val="0002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2023-03-09T06:07:00Z</dcterms:created>
  <dcterms:modified xsi:type="dcterms:W3CDTF">2023-03-20T01:16:00Z</dcterms:modified>
</cp:coreProperties>
</file>