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DE" w:rsidRPr="00EE43DE" w:rsidRDefault="00EE43DE" w:rsidP="00EE43DE">
      <w:pPr>
        <w:shd w:val="clear" w:color="auto" w:fill="FFFFFF"/>
        <w:spacing w:after="0" w:line="420" w:lineRule="atLeast"/>
        <w:jc w:val="center"/>
        <w:outlineLvl w:val="1"/>
        <w:rPr>
          <w:rFonts w:ascii="Times New Roman" w:eastAsia="Times New Roman" w:hAnsi="Times New Roman" w:cs="Times New Roman"/>
          <w:b/>
          <w:color w:val="000000" w:themeColor="text1"/>
          <w:spacing w:val="-5"/>
          <w:lang w:eastAsia="ru-RU"/>
        </w:rPr>
      </w:pPr>
      <w:bookmarkStart w:id="0" w:name="_GoBack"/>
      <w:r w:rsidRPr="00EE43DE">
        <w:rPr>
          <w:rFonts w:ascii="Times New Roman" w:eastAsia="Times New Roman" w:hAnsi="Times New Roman" w:cs="Times New Roman"/>
          <w:b/>
          <w:color w:val="000000" w:themeColor="text1"/>
          <w:spacing w:val="-5"/>
          <w:lang w:eastAsia="ru-RU"/>
        </w:rPr>
        <w:t>Азбука потребителя платных образовательных услуг</w:t>
      </w:r>
    </w:p>
    <w:bookmarkEnd w:id="0"/>
    <w:p w:rsidR="00EE43DE" w:rsidRPr="00EE43DE" w:rsidRDefault="00EE43DE" w:rsidP="00EE43DE">
      <w:pPr>
        <w:spacing w:after="0" w:line="240" w:lineRule="auto"/>
        <w:ind w:firstLine="567"/>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b/>
          <w:color w:val="000000" w:themeColor="text1"/>
          <w:lang w:eastAsia="ru-RU"/>
        </w:rPr>
        <w:br/>
      </w:r>
      <w:r>
        <w:rPr>
          <w:rFonts w:ascii="Times New Roman" w:eastAsia="Times New Roman" w:hAnsi="Times New Roman" w:cs="Times New Roman"/>
          <w:color w:val="000000" w:themeColor="text1"/>
          <w:lang w:eastAsia="ru-RU"/>
        </w:rPr>
        <w:t xml:space="preserve">          </w:t>
      </w:r>
      <w:r w:rsidRPr="00EE43DE">
        <w:rPr>
          <w:rFonts w:ascii="Times New Roman" w:eastAsia="Times New Roman" w:hAnsi="Times New Roman" w:cs="Times New Roman"/>
          <w:color w:val="000000" w:themeColor="text1"/>
          <w:lang w:eastAsia="ru-RU"/>
        </w:rPr>
        <w:t>В связи с тем, что платные образовательные услуги в настоящее время пользуются большим спросом, на потребительском рынке присутствует многообразие образовательных организаций, реализующих различные образовательные программы на платной основе. Чтобы избежать нарушений в указанной сфере деятельности потребителю необходимо знать некоторые понятия и особенности пользования платными образовательными услугами.</w:t>
      </w:r>
    </w:p>
    <w:p w:rsidR="00EE43DE" w:rsidRPr="00EE43DE" w:rsidRDefault="00EE43DE" w:rsidP="00EE43DE">
      <w:pPr>
        <w:shd w:val="clear" w:color="auto" w:fill="FFFFFF"/>
        <w:spacing w:after="0" w:line="240" w:lineRule="auto"/>
        <w:ind w:firstLine="567"/>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xml:space="preserve">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(ч.1 ст.101 Федерального Закона «Об образовании в Российской Федерации» от 29.12.2012 № 273 (далее - Закон об образовании), </w:t>
      </w:r>
      <w:proofErr w:type="spellStart"/>
      <w:r w:rsidRPr="00EE43DE">
        <w:rPr>
          <w:rFonts w:ascii="Times New Roman" w:eastAsia="Times New Roman" w:hAnsi="Times New Roman" w:cs="Times New Roman"/>
          <w:color w:val="000000" w:themeColor="text1"/>
          <w:lang w:eastAsia="ru-RU"/>
        </w:rPr>
        <w:t>абз</w:t>
      </w:r>
      <w:proofErr w:type="spellEnd"/>
      <w:r w:rsidRPr="00EE43DE">
        <w:rPr>
          <w:rFonts w:ascii="Times New Roman" w:eastAsia="Times New Roman" w:hAnsi="Times New Roman" w:cs="Times New Roman"/>
          <w:color w:val="000000" w:themeColor="text1"/>
          <w:lang w:eastAsia="ru-RU"/>
        </w:rPr>
        <w:t>. 6 п.2 «Правил оказания платных образовательных услуг», утв. Постановлением Правительства РФ от 15.08.2013 N 706 (далее - Правила оказания платных образовательных услуг).</w:t>
      </w:r>
    </w:p>
    <w:p w:rsidR="00EE43DE" w:rsidRPr="00EE43DE" w:rsidRDefault="00EE43DE" w:rsidP="00EE43DE">
      <w:pPr>
        <w:shd w:val="clear" w:color="auto" w:fill="FFFFFF"/>
        <w:spacing w:after="0" w:line="240" w:lineRule="auto"/>
        <w:ind w:firstLine="567"/>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Платные образовательные услуги могут оказываться (ч.1 ст.21 Закона об образовании):</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образовательной организацией -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(п.18 ст.2 Закона об образовании);</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организацией, осуществляющей обучение - юридическим лицом, осуществляющим на основании лицензии наряду с основной деятельностью образовательную деятельность в качестве дополнительного вида деятельности (п.19 ст.2 Закона об образовании);</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индивидуальным предпринимателем, осуществляющим образовательную деятельность (п.20 ст.2 Закона об образовании).</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Важной гарантией соблюдения прав потребителей в сфере получения платного образования является регламентация порядка и условий заключения договора об оказании платных образовательных услуг.</w:t>
      </w:r>
      <w:r>
        <w:rPr>
          <w:rFonts w:ascii="Times New Roman" w:eastAsia="Times New Roman" w:hAnsi="Times New Roman" w:cs="Times New Roman"/>
          <w:color w:val="000000" w:themeColor="text1"/>
          <w:lang w:eastAsia="ru-RU"/>
        </w:rPr>
        <w:t xml:space="preserve"> </w:t>
      </w:r>
      <w:r w:rsidRPr="00EE43DE">
        <w:rPr>
          <w:rFonts w:ascii="Times New Roman" w:eastAsia="Times New Roman" w:hAnsi="Times New Roman" w:cs="Times New Roman"/>
          <w:color w:val="000000" w:themeColor="text1"/>
          <w:lang w:eastAsia="ru-RU"/>
        </w:rPr>
        <w:t>Договор заключается в простой письменной форме и должен содержать следующие сведения: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место нахождения или место жительства исполнителя;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наименование или фамилия, имя, отчество (при наличии) заказчика, телефон заказчика;</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место нахождения или место жительства заказчика;</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права, обязанности и ответственность исполнителя, заказчика и обучающегося;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полная стоимость образовательных услуг, порядок их оплаты;</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сведения о лицензии на осуществление образовательной деятельности (наименование лицензирующего органа, номер и дата регистрации лицензии);</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форма обучения;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сроки освоения образовательной программы (продолжительность обучения);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порядок изменения и расторжения договора;</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другие необходимые сведения, связанные со спецификой оказываемых платных образовательных услуг.</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Потребитель обязан оплатить оказываемые образовательные услуги в порядке и в сроки, указанные в договоре. Потребителю должен быть выдан документ, подтверждающий оплату образовательных услуг.</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(п.8 Правил).</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lastRenderedPageBreak/>
        <w:t>Включение в типовой договор условия о возможности периодического (например, ежемесячно) повышения исполнителем стоимости услуг на определенный процент (фиксированную сумму) является неправоверным и ущемляющим права потребителя.</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Исполнитель вправе снизить стоимость платных образовательных услуг по договору об оказании платных образовательных услуг. Основания и порядок снижения стоимости платных образовательных услуг устанавливаются локальным нормативным актом (например, приказ директора, ректора и т.д.) и доводятся до сведения потребителя.</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Исполнитель не вправе без согласия потребителя выполнять дополнительные услуги, не предусмотренные договором, за плату. Потребитель вправе отказаться от оплаты таких услуг, а если они оплачены, он вправе потребовать от исполнителя возврата уплаченной суммы (ст. 16 Закона о защите прав потребителей).</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 xml:space="preserve">В соответствии со статьей 782 Гражданского кодекса РФ и статьей 32Закона о защите прав потребителей потребитель вправе в любое время (как до начала оказания услуг, так и в процессе оказания услуг и независимо от причин, послуживших основанием для расторжения договора) отказаться от исполнения договора возмездного оказания образовательных услуг при условии оплаты исполнителю лишь стоимости образовательных услуг, которые фактически были оказаны потребителю на момент расторжения договора (фактические расходы). При этом следует знать, что денежная сумма, которая удерживается исполнителем в данном случае, должна быть обоснована и подтверждена </w:t>
      </w:r>
      <w:proofErr w:type="spellStart"/>
      <w:r w:rsidRPr="00EE43DE">
        <w:rPr>
          <w:rFonts w:ascii="Times New Roman" w:eastAsia="Times New Roman" w:hAnsi="Times New Roman" w:cs="Times New Roman"/>
          <w:color w:val="000000" w:themeColor="text1"/>
          <w:lang w:eastAsia="ru-RU"/>
        </w:rPr>
        <w:t>документарно</w:t>
      </w:r>
      <w:proofErr w:type="spellEnd"/>
      <w:r w:rsidRPr="00EE43DE">
        <w:rPr>
          <w:rFonts w:ascii="Times New Roman" w:eastAsia="Times New Roman" w:hAnsi="Times New Roman" w:cs="Times New Roman"/>
          <w:color w:val="000000" w:themeColor="text1"/>
          <w:lang w:eastAsia="ru-RU"/>
        </w:rPr>
        <w:t xml:space="preserve"> (например, смета расходов).</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При желании расторгнуть в одностороннем порядке договор с исполнителем потребителю необходимо письменно обратиться к нему с заявлением о расторжении договора.</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В случае невозможности оказания исполнителем услуги по вине потребителя (прогул и т.п.), услуги подлежат оплате в полном объеме, если иное не предусмотрено законом или договором возмездного оказания услуг (ч. 2 ст. 781 Гражданского кодекса РФ).</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Если потребитель докажет, что его вина в пропуске занятий отсутствует (болезнь, командировка и т.д.), то он вправе требовать переноса пропущенных занятий на другое время.</w:t>
      </w: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По инициативе исполнителя договор может быть расторгнут в одностороннем порядке в следующем случае:</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а) применение к обучающемуся, достигшему возраста 15 лет, отчисления как меры дисциплинарного взыскания;</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г) просрочка оплаты стоимости платных образовательных услуг;</w:t>
      </w:r>
    </w:p>
    <w:p w:rsidR="00EE43DE" w:rsidRPr="00EE43DE" w:rsidRDefault="00EE43DE" w:rsidP="00EE43DE">
      <w:pPr>
        <w:shd w:val="clear" w:color="auto" w:fill="FFFFFF"/>
        <w:spacing w:after="0" w:line="240" w:lineRule="auto"/>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r w:rsidRPr="00EE43DE">
        <w:rPr>
          <w:rFonts w:ascii="Times New Roman" w:eastAsia="Times New Roman" w:hAnsi="Times New Roman" w:cs="Times New Roman"/>
          <w:color w:val="000000" w:themeColor="text1"/>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p>
    <w:p w:rsidR="00EE43DE" w:rsidRPr="00EE43DE" w:rsidRDefault="00EE43DE" w:rsidP="00EE43DE">
      <w:pPr>
        <w:shd w:val="clear" w:color="auto" w:fill="FFFFFF"/>
        <w:spacing w:after="0" w:line="240" w:lineRule="auto"/>
        <w:ind w:firstLine="375"/>
        <w:jc w:val="both"/>
        <w:rPr>
          <w:rFonts w:ascii="Times New Roman" w:eastAsia="Times New Roman" w:hAnsi="Times New Roman" w:cs="Times New Roman"/>
          <w:color w:val="000000" w:themeColor="text1"/>
          <w:lang w:eastAsia="ru-RU"/>
        </w:rPr>
      </w:pPr>
    </w:p>
    <w:p w:rsidR="00EE43DE" w:rsidRPr="000E77C5" w:rsidRDefault="00EE43DE" w:rsidP="00EE43DE">
      <w:pPr>
        <w:spacing w:after="0" w:line="240" w:lineRule="auto"/>
        <w:ind w:firstLine="567"/>
        <w:jc w:val="both"/>
        <w:rPr>
          <w:rFonts w:ascii="Times New Roman" w:eastAsia="Calibri" w:hAnsi="Times New Roman" w:cs="Times New Roman"/>
        </w:rPr>
      </w:pPr>
      <w:r w:rsidRPr="000E77C5">
        <w:rPr>
          <w:rFonts w:ascii="Times New Roman" w:eastAsia="Calibri" w:hAnsi="Times New Roman" w:cs="Times New Roman"/>
        </w:rPr>
        <w:t>Для получения консультации по вопросам защиты прав потребителей можно обратиться по телефонам:</w:t>
      </w:r>
    </w:p>
    <w:p w:rsidR="00EE43DE" w:rsidRPr="000E77C5" w:rsidRDefault="00EE43DE" w:rsidP="00EE43DE">
      <w:pPr>
        <w:spacing w:after="0" w:line="240" w:lineRule="auto"/>
        <w:jc w:val="both"/>
        <w:rPr>
          <w:rFonts w:ascii="Times New Roman" w:eastAsia="Calibri" w:hAnsi="Times New Roman" w:cs="Times New Roman"/>
        </w:rPr>
      </w:pPr>
      <w:r w:rsidRPr="000E77C5">
        <w:rPr>
          <w:rFonts w:ascii="Times New Roman" w:eastAsia="Calibri" w:hAnsi="Times New Roman" w:cs="Times New Roman"/>
          <w:b/>
        </w:rPr>
        <w:t xml:space="preserve">Единого Консультационного Центра </w:t>
      </w:r>
      <w:proofErr w:type="spellStart"/>
      <w:r w:rsidRPr="000E77C5">
        <w:rPr>
          <w:rFonts w:ascii="Times New Roman" w:eastAsia="Calibri" w:hAnsi="Times New Roman" w:cs="Times New Roman"/>
          <w:b/>
        </w:rPr>
        <w:t>Роспотребнадзора</w:t>
      </w:r>
      <w:proofErr w:type="spellEnd"/>
      <w:r w:rsidRPr="000E77C5">
        <w:rPr>
          <w:rFonts w:ascii="Times New Roman" w:eastAsia="Calibri" w:hAnsi="Times New Roman" w:cs="Times New Roman"/>
        </w:rPr>
        <w:t xml:space="preserve"> 8 800 555 49 43 (круглосуточно, звонок бесплатный);</w:t>
      </w:r>
    </w:p>
    <w:p w:rsidR="00EE43DE" w:rsidRPr="000E77C5" w:rsidRDefault="00EE43DE" w:rsidP="00EE43DE">
      <w:pPr>
        <w:spacing w:after="0" w:line="240" w:lineRule="auto"/>
        <w:jc w:val="both"/>
        <w:rPr>
          <w:rFonts w:ascii="Times New Roman" w:eastAsia="Calibri" w:hAnsi="Times New Roman" w:cs="Times New Roman"/>
          <w:b/>
        </w:rPr>
      </w:pPr>
      <w:r w:rsidRPr="000E77C5">
        <w:rPr>
          <w:rFonts w:ascii="Times New Roman" w:eastAsia="Calibri" w:hAnsi="Times New Roman" w:cs="Times New Roman"/>
          <w:b/>
        </w:rPr>
        <w:t>Консультационного центра для потребителей (в рабочее время):</w:t>
      </w:r>
    </w:p>
    <w:p w:rsidR="00EE43DE" w:rsidRPr="000E77C5" w:rsidRDefault="00EE43DE" w:rsidP="00EE43DE">
      <w:pPr>
        <w:numPr>
          <w:ilvl w:val="0"/>
          <w:numId w:val="2"/>
        </w:numPr>
        <w:spacing w:after="0" w:line="240" w:lineRule="auto"/>
        <w:jc w:val="both"/>
        <w:rPr>
          <w:rFonts w:ascii="Times New Roman" w:eastAsia="Calibri" w:hAnsi="Times New Roman" w:cs="Times New Roman"/>
          <w:lang w:val="en-US"/>
        </w:rPr>
      </w:pPr>
      <w:r w:rsidRPr="000E77C5">
        <w:rPr>
          <w:rFonts w:ascii="Times New Roman" w:eastAsia="Calibri" w:hAnsi="Times New Roman" w:cs="Times New Roman"/>
          <w:lang w:val="en-US"/>
        </w:rPr>
        <w:t>8 (3012) 37-90-29, 8 (9025) 62 34 17, E-mail: zpp_cgebur@mail.ru;</w:t>
      </w:r>
    </w:p>
    <w:p w:rsidR="00EE43DE" w:rsidRPr="000E77C5" w:rsidRDefault="00EE43DE" w:rsidP="00EE43DE">
      <w:pPr>
        <w:spacing w:after="0" w:line="240" w:lineRule="auto"/>
        <w:jc w:val="both"/>
        <w:rPr>
          <w:rFonts w:ascii="Times New Roman" w:eastAsia="Calibri" w:hAnsi="Times New Roman" w:cs="Times New Roman"/>
          <w:b/>
        </w:rPr>
      </w:pPr>
      <w:r w:rsidRPr="000E77C5">
        <w:rPr>
          <w:rFonts w:ascii="Times New Roman" w:eastAsia="Calibri" w:hAnsi="Times New Roman" w:cs="Times New Roman"/>
          <w:b/>
        </w:rPr>
        <w:t>Консультационного пункта для потребителей (в рабочее время):</w:t>
      </w:r>
    </w:p>
    <w:p w:rsidR="00EE43DE" w:rsidRPr="000E77C5" w:rsidRDefault="00EE43DE" w:rsidP="00EE43DE">
      <w:pPr>
        <w:numPr>
          <w:ilvl w:val="0"/>
          <w:numId w:val="1"/>
        </w:numPr>
        <w:spacing w:after="0" w:line="240" w:lineRule="auto"/>
        <w:jc w:val="both"/>
        <w:rPr>
          <w:rFonts w:ascii="Times New Roman" w:eastAsia="Calibri" w:hAnsi="Times New Roman" w:cs="Times New Roman"/>
        </w:rPr>
      </w:pPr>
      <w:r w:rsidRPr="000E77C5">
        <w:rPr>
          <w:rFonts w:ascii="Times New Roman" w:eastAsia="Calibri" w:hAnsi="Times New Roman" w:cs="Times New Roman"/>
        </w:rPr>
        <w:t>8 (30145) 43726, 8 (9025) 62-31-99 (в рабочее время), электронная почта selenga_cge@mail.ru или по адресу: Республика Бурятия, г. Гусиноозерск, ул. Школьная, д. 26</w:t>
      </w:r>
    </w:p>
    <w:p w:rsidR="00FD4335" w:rsidRPr="00EE43DE" w:rsidRDefault="00FD4335" w:rsidP="00EE43DE">
      <w:pPr>
        <w:spacing w:after="0"/>
        <w:rPr>
          <w:rFonts w:ascii="Times New Roman" w:hAnsi="Times New Roman" w:cs="Times New Roman"/>
          <w:color w:val="000000" w:themeColor="text1"/>
        </w:rPr>
      </w:pPr>
    </w:p>
    <w:sectPr w:rsidR="00FD4335" w:rsidRPr="00EE43DE" w:rsidSect="00EE43D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F5849"/>
    <w:multiLevelType w:val="hybridMultilevel"/>
    <w:tmpl w:val="51A4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AE731C"/>
    <w:multiLevelType w:val="hybridMultilevel"/>
    <w:tmpl w:val="8C482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62"/>
    <w:rsid w:val="000C1F62"/>
    <w:rsid w:val="00EE43DE"/>
    <w:rsid w:val="00FD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4F41"/>
  <w15:chartTrackingRefBased/>
  <w15:docId w15:val="{82CF6563-4A5D-4E42-9F73-E5BCA7FC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fbuzsel</dc:creator>
  <cp:keywords/>
  <dc:description/>
  <cp:lastModifiedBy>fbuzsel</cp:lastModifiedBy>
  <cp:revision>2</cp:revision>
  <dcterms:created xsi:type="dcterms:W3CDTF">2023-04-04T08:14:00Z</dcterms:created>
  <dcterms:modified xsi:type="dcterms:W3CDTF">2023-04-04T08:14:00Z</dcterms:modified>
</cp:coreProperties>
</file>