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67" w:rsidRPr="006B0667" w:rsidRDefault="006B0667" w:rsidP="006B066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667">
        <w:rPr>
          <w:rFonts w:ascii="Times New Roman" w:hAnsi="Times New Roman" w:cs="Times New Roman"/>
          <w:b/>
          <w:sz w:val="24"/>
          <w:szCs w:val="24"/>
        </w:rPr>
        <w:t>Парфюм на разлив: рекомендации по выбору</w:t>
      </w:r>
    </w:p>
    <w:p w:rsidR="006B0667" w:rsidRPr="006B0667" w:rsidRDefault="006B0667" w:rsidP="006B06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0667" w:rsidRPr="006B0667" w:rsidRDefault="006B0667" w:rsidP="006B06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667">
        <w:rPr>
          <w:rFonts w:ascii="Times New Roman" w:hAnsi="Times New Roman" w:cs="Times New Roman"/>
          <w:sz w:val="24"/>
          <w:szCs w:val="24"/>
        </w:rPr>
        <w:t>Разливной парфюм в последнее время пользуется большим спросом, особенно если он качественный.</w:t>
      </w:r>
    </w:p>
    <w:p w:rsidR="006B0667" w:rsidRPr="006B0667" w:rsidRDefault="006B0667" w:rsidP="006B06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667">
        <w:rPr>
          <w:rFonts w:ascii="Times New Roman" w:hAnsi="Times New Roman" w:cs="Times New Roman"/>
          <w:sz w:val="24"/>
          <w:szCs w:val="24"/>
        </w:rPr>
        <w:t>Поэтому потребителю стоит обратить внимание на правила выбора такой парфюмерии.</w:t>
      </w:r>
    </w:p>
    <w:p w:rsidR="006B0667" w:rsidRPr="006B0667" w:rsidRDefault="006B0667" w:rsidP="006B06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667">
        <w:rPr>
          <w:rFonts w:ascii="Times New Roman" w:hAnsi="Times New Roman" w:cs="Times New Roman"/>
          <w:sz w:val="24"/>
          <w:szCs w:val="24"/>
        </w:rPr>
        <w:t>Так при продаже парфюмерно-косметических товаров потребителю должна быть предоставлена возможность ознакомиться с запахом духов, одеколонов, туалетной воды, а также иной парфюмерной продукции с использованием для этого бумажных листков, лакмусовых бумажек, пропитанных душистой жидкостью, образцов-понюшек, предоставляемых изготовителями товаров, и другими доступными способами, а также с иными свойствами и характеристиками предлагаемых к продаже товаров.</w:t>
      </w:r>
    </w:p>
    <w:p w:rsidR="006B0667" w:rsidRPr="006B0667" w:rsidRDefault="006B0667" w:rsidP="006B06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667">
        <w:rPr>
          <w:rFonts w:ascii="Times New Roman" w:hAnsi="Times New Roman" w:cs="Times New Roman"/>
          <w:sz w:val="24"/>
          <w:szCs w:val="24"/>
        </w:rPr>
        <w:t>Касаемо парфюма на разлив, необходимо знать ключевой момент - тара для переливания духов должна быть абсолютно новой. Старые парфюмерные флаконы, в которых были другие запахи, даже после тщательной промывки, не могут быть пригодными. Сам флакон если он из стекла не впитает в себя аромат, а вот крышечки, колпачки, наконечники трубочки впитываю</w:t>
      </w:r>
      <w:r w:rsidR="00667616">
        <w:rPr>
          <w:rFonts w:ascii="Times New Roman" w:hAnsi="Times New Roman" w:cs="Times New Roman"/>
          <w:sz w:val="24"/>
          <w:szCs w:val="24"/>
        </w:rPr>
        <w:t>т</w:t>
      </w:r>
      <w:r w:rsidRPr="006B0667">
        <w:rPr>
          <w:rFonts w:ascii="Times New Roman" w:hAnsi="Times New Roman" w:cs="Times New Roman"/>
          <w:sz w:val="24"/>
          <w:szCs w:val="24"/>
        </w:rPr>
        <w:t xml:space="preserve"> и надолго. Таким образом, Вы рискуете испортить новый аромат, путем смешивания его с другим ароматом.</w:t>
      </w:r>
    </w:p>
    <w:p w:rsidR="006B0667" w:rsidRPr="006B0667" w:rsidRDefault="006B0667" w:rsidP="006B06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667">
        <w:rPr>
          <w:rFonts w:ascii="Times New Roman" w:hAnsi="Times New Roman" w:cs="Times New Roman"/>
          <w:sz w:val="24"/>
          <w:szCs w:val="24"/>
        </w:rPr>
        <w:t>Парфюмерные товары подлежат маркировке. Маркирование парфюмерно-косметической продукции проводится путем нанесения надписей на потребительскую тару, этикетку, ярлык и должна содержать следующую информацию парфюмерно-косметической продукции:</w:t>
      </w:r>
    </w:p>
    <w:p w:rsidR="006B0667" w:rsidRPr="006B0667" w:rsidRDefault="006B0667" w:rsidP="006B06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667">
        <w:rPr>
          <w:rFonts w:ascii="Times New Roman" w:hAnsi="Times New Roman" w:cs="Times New Roman"/>
          <w:sz w:val="24"/>
          <w:szCs w:val="24"/>
        </w:rPr>
        <w:t>- наименование;</w:t>
      </w:r>
    </w:p>
    <w:p w:rsidR="006B0667" w:rsidRPr="006B0667" w:rsidRDefault="006B0667" w:rsidP="006B06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667">
        <w:rPr>
          <w:rFonts w:ascii="Times New Roman" w:hAnsi="Times New Roman" w:cs="Times New Roman"/>
          <w:sz w:val="24"/>
          <w:szCs w:val="24"/>
        </w:rPr>
        <w:t>- назначение;</w:t>
      </w:r>
    </w:p>
    <w:p w:rsidR="006B0667" w:rsidRPr="006B0667" w:rsidRDefault="006B0667" w:rsidP="006B06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667">
        <w:rPr>
          <w:rFonts w:ascii="Times New Roman" w:hAnsi="Times New Roman" w:cs="Times New Roman"/>
          <w:sz w:val="24"/>
          <w:szCs w:val="24"/>
        </w:rPr>
        <w:t>- наименование изготовителя и его местонахождение (юридический адрес, включая страну);</w:t>
      </w:r>
    </w:p>
    <w:p w:rsidR="006B0667" w:rsidRPr="006B0667" w:rsidRDefault="006B0667" w:rsidP="006B06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667">
        <w:rPr>
          <w:rFonts w:ascii="Times New Roman" w:hAnsi="Times New Roman" w:cs="Times New Roman"/>
          <w:sz w:val="24"/>
          <w:szCs w:val="24"/>
        </w:rPr>
        <w:t>- страна происхождения продукции;</w:t>
      </w:r>
    </w:p>
    <w:p w:rsidR="006B0667" w:rsidRPr="006B0667" w:rsidRDefault="006B0667" w:rsidP="006B06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667">
        <w:rPr>
          <w:rFonts w:ascii="Times New Roman" w:hAnsi="Times New Roman" w:cs="Times New Roman"/>
          <w:sz w:val="24"/>
          <w:szCs w:val="24"/>
        </w:rPr>
        <w:t>- наименование и место нахождения организации (юридический адрес), уполномоченной изготовителем на принятие претензий, если изготовитель не принимает претензии сам;</w:t>
      </w:r>
    </w:p>
    <w:p w:rsidR="006B0667" w:rsidRPr="006B0667" w:rsidRDefault="006B0667" w:rsidP="006B06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667">
        <w:rPr>
          <w:rFonts w:ascii="Times New Roman" w:hAnsi="Times New Roman" w:cs="Times New Roman"/>
          <w:sz w:val="24"/>
          <w:szCs w:val="24"/>
        </w:rPr>
        <w:t>- объем, и (или) масса, и (или) штуки.</w:t>
      </w:r>
    </w:p>
    <w:p w:rsidR="006B0667" w:rsidRPr="006B0667" w:rsidRDefault="006B0667" w:rsidP="006B06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667">
        <w:rPr>
          <w:rFonts w:ascii="Times New Roman" w:hAnsi="Times New Roman" w:cs="Times New Roman"/>
          <w:sz w:val="24"/>
          <w:szCs w:val="24"/>
        </w:rPr>
        <w:t>- срок годности;</w:t>
      </w:r>
    </w:p>
    <w:p w:rsidR="006B0667" w:rsidRPr="006B0667" w:rsidRDefault="006B0667" w:rsidP="006B06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667">
        <w:rPr>
          <w:rFonts w:ascii="Times New Roman" w:hAnsi="Times New Roman" w:cs="Times New Roman"/>
          <w:sz w:val="24"/>
          <w:szCs w:val="24"/>
        </w:rPr>
        <w:t>- описание условий хранения;</w:t>
      </w:r>
    </w:p>
    <w:p w:rsidR="006B0667" w:rsidRPr="006B0667" w:rsidRDefault="006B0667" w:rsidP="006B06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667">
        <w:rPr>
          <w:rFonts w:ascii="Times New Roman" w:hAnsi="Times New Roman" w:cs="Times New Roman"/>
          <w:sz w:val="24"/>
          <w:szCs w:val="24"/>
        </w:rPr>
        <w:t>- особые меры предосторожности (при необходимости) при применении продукции;</w:t>
      </w:r>
    </w:p>
    <w:p w:rsidR="006B0667" w:rsidRPr="006B0667" w:rsidRDefault="006B0667" w:rsidP="006B06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667">
        <w:rPr>
          <w:rFonts w:ascii="Times New Roman" w:hAnsi="Times New Roman" w:cs="Times New Roman"/>
          <w:sz w:val="24"/>
          <w:szCs w:val="24"/>
        </w:rPr>
        <w:t>- номер партии или специальный код, позволяющие идентифицировать партию;</w:t>
      </w:r>
    </w:p>
    <w:p w:rsidR="006B0667" w:rsidRPr="006B0667" w:rsidRDefault="006B0667" w:rsidP="006B06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667">
        <w:rPr>
          <w:rFonts w:ascii="Times New Roman" w:hAnsi="Times New Roman" w:cs="Times New Roman"/>
          <w:sz w:val="24"/>
          <w:szCs w:val="24"/>
        </w:rPr>
        <w:t>- сведения о способах применения;</w:t>
      </w:r>
    </w:p>
    <w:p w:rsidR="006B0667" w:rsidRPr="006B0667" w:rsidRDefault="006B0667" w:rsidP="006B06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667">
        <w:rPr>
          <w:rFonts w:ascii="Times New Roman" w:hAnsi="Times New Roman" w:cs="Times New Roman"/>
          <w:sz w:val="24"/>
          <w:szCs w:val="24"/>
        </w:rPr>
        <w:t>- список ингредиентов и другая необходимую информацию.</w:t>
      </w:r>
    </w:p>
    <w:p w:rsidR="009714EC" w:rsidRDefault="006B0667" w:rsidP="006B06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667">
        <w:rPr>
          <w:rFonts w:ascii="Times New Roman" w:hAnsi="Times New Roman" w:cs="Times New Roman"/>
          <w:sz w:val="24"/>
          <w:szCs w:val="24"/>
        </w:rPr>
        <w:t xml:space="preserve">Следует знать, что парфюмерия, относиться к группе товаров неподлежащих возврату или обмену, при условии ее надлежащего качества. Вернуть парфюм можно только в случае, обнаружения в нем недостатков, либо в случае </w:t>
      </w:r>
      <w:r w:rsidR="00667616" w:rsidRPr="006B0667">
        <w:rPr>
          <w:rFonts w:ascii="Times New Roman" w:hAnsi="Times New Roman" w:cs="Times New Roman"/>
          <w:sz w:val="24"/>
          <w:szCs w:val="24"/>
        </w:rPr>
        <w:t>не предоставления</w:t>
      </w:r>
      <w:r w:rsidRPr="006B0667">
        <w:rPr>
          <w:rFonts w:ascii="Times New Roman" w:hAnsi="Times New Roman" w:cs="Times New Roman"/>
          <w:sz w:val="24"/>
          <w:szCs w:val="24"/>
        </w:rPr>
        <w:t xml:space="preserve"> необходимой и достоверной информации при покупке товара.</w:t>
      </w:r>
    </w:p>
    <w:p w:rsidR="00667616" w:rsidRDefault="00667616" w:rsidP="006B06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616" w:rsidRPr="00A01DCD" w:rsidRDefault="00667616" w:rsidP="00667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DCD">
        <w:rPr>
          <w:rFonts w:ascii="Times New Roman" w:eastAsia="Calibri" w:hAnsi="Times New Roman" w:cs="Times New Roman"/>
          <w:sz w:val="24"/>
          <w:szCs w:val="24"/>
        </w:rPr>
        <w:t>Для получения консультации по вопросам защиты прав потребителей можно обратиться по телефонам:</w:t>
      </w:r>
    </w:p>
    <w:p w:rsidR="00667616" w:rsidRPr="00A01DCD" w:rsidRDefault="00667616" w:rsidP="006676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DCD">
        <w:rPr>
          <w:rFonts w:ascii="Times New Roman" w:eastAsia="Calibri" w:hAnsi="Times New Roman" w:cs="Times New Roman"/>
          <w:b/>
          <w:sz w:val="24"/>
          <w:szCs w:val="24"/>
        </w:rPr>
        <w:t xml:space="preserve">Единого Консультационного Центра </w:t>
      </w:r>
      <w:proofErr w:type="spellStart"/>
      <w:r w:rsidRPr="00A01DCD">
        <w:rPr>
          <w:rFonts w:ascii="Times New Roman" w:eastAsia="Calibri" w:hAnsi="Times New Roman" w:cs="Times New Roman"/>
          <w:b/>
          <w:sz w:val="24"/>
          <w:szCs w:val="24"/>
        </w:rPr>
        <w:t>Роспотребнадзора</w:t>
      </w:r>
      <w:proofErr w:type="spellEnd"/>
      <w:r w:rsidRPr="00A01DCD">
        <w:rPr>
          <w:rFonts w:ascii="Times New Roman" w:eastAsia="Calibri" w:hAnsi="Times New Roman" w:cs="Times New Roman"/>
          <w:sz w:val="24"/>
          <w:szCs w:val="24"/>
        </w:rPr>
        <w:t xml:space="preserve"> 8 800 555 49 43 (круглосуточно, звонок бесплатный);</w:t>
      </w:r>
    </w:p>
    <w:p w:rsidR="00667616" w:rsidRPr="00A01DCD" w:rsidRDefault="00667616" w:rsidP="006676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1DCD">
        <w:rPr>
          <w:rFonts w:ascii="Times New Roman" w:eastAsia="Calibri" w:hAnsi="Times New Roman" w:cs="Times New Roman"/>
          <w:b/>
          <w:sz w:val="24"/>
          <w:szCs w:val="24"/>
        </w:rPr>
        <w:t>Консультационного центра для потребителей (в рабочее время):</w:t>
      </w:r>
    </w:p>
    <w:p w:rsidR="00667616" w:rsidRPr="00A01DCD" w:rsidRDefault="00667616" w:rsidP="006676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1DCD">
        <w:rPr>
          <w:rFonts w:ascii="Times New Roman" w:eastAsia="Calibri" w:hAnsi="Times New Roman" w:cs="Times New Roman"/>
          <w:sz w:val="24"/>
          <w:szCs w:val="24"/>
          <w:lang w:val="en-US"/>
        </w:rPr>
        <w:t>8 (3012) 37-90-29, 8 (9025) 62 34 17, E-mail:</w:t>
      </w:r>
      <w:r w:rsidRPr="00A01DCD">
        <w:rPr>
          <w:lang w:val="en-US"/>
        </w:rPr>
        <w:t xml:space="preserve">  </w:t>
      </w:r>
      <w:hyperlink r:id="rId5" w:history="1">
        <w:r w:rsidRPr="00A01DC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zpp@fbuz03.ru</w:t>
        </w:r>
      </w:hyperlink>
      <w:r w:rsidRPr="00A01D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;</w:t>
      </w:r>
    </w:p>
    <w:p w:rsidR="00667616" w:rsidRPr="00A01DCD" w:rsidRDefault="00667616" w:rsidP="006676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1DCD">
        <w:rPr>
          <w:rFonts w:ascii="Times New Roman" w:eastAsia="Calibri" w:hAnsi="Times New Roman" w:cs="Times New Roman"/>
          <w:b/>
          <w:sz w:val="24"/>
          <w:szCs w:val="24"/>
        </w:rPr>
        <w:t>Консультационного пункта для потребителей (в рабочее время):</w:t>
      </w:r>
    </w:p>
    <w:p w:rsidR="00667616" w:rsidRPr="00A01DCD" w:rsidRDefault="00667616" w:rsidP="006676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DCD">
        <w:rPr>
          <w:rFonts w:ascii="Times New Roman" w:eastAsia="Calibri" w:hAnsi="Times New Roman" w:cs="Times New Roman"/>
          <w:sz w:val="24"/>
          <w:szCs w:val="24"/>
        </w:rPr>
        <w:t xml:space="preserve">8 (30145) 43726, 8 (9025) 62-31-99 (в рабочее время), электронная почта </w:t>
      </w:r>
      <w:hyperlink r:id="rId6" w:history="1">
        <w:r w:rsidRPr="00A01DC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selenga@fbuz03.ru</w:t>
        </w:r>
      </w:hyperlink>
    </w:p>
    <w:p w:rsidR="00667616" w:rsidRPr="00A01DCD" w:rsidRDefault="00667616" w:rsidP="006676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DCD">
        <w:rPr>
          <w:rFonts w:ascii="Times New Roman" w:eastAsia="Calibri" w:hAnsi="Times New Roman" w:cs="Times New Roman"/>
          <w:sz w:val="24"/>
          <w:szCs w:val="24"/>
        </w:rPr>
        <w:t>или по адресу: Республика Бурятия, г. Гусиноозерск, ул. Школьная, д. 26</w:t>
      </w:r>
    </w:p>
    <w:p w:rsidR="00F94A5A" w:rsidRDefault="00F94A5A" w:rsidP="006B06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94A5A" w:rsidSect="0066761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F5849"/>
    <w:multiLevelType w:val="hybridMultilevel"/>
    <w:tmpl w:val="51A4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E731C"/>
    <w:multiLevelType w:val="hybridMultilevel"/>
    <w:tmpl w:val="8C48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E1"/>
    <w:rsid w:val="001D00E1"/>
    <w:rsid w:val="003E6B94"/>
    <w:rsid w:val="00667616"/>
    <w:rsid w:val="006B0667"/>
    <w:rsid w:val="009714EC"/>
    <w:rsid w:val="00F9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7105"/>
  <w15:chartTrackingRefBased/>
  <w15:docId w15:val="{4FA06556-70B4-4487-BC10-A7329128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enga@fbuz03.ru" TargetMode="External"/><Relationship Id="rId5" Type="http://schemas.openxmlformats.org/officeDocument/2006/relationships/hyperlink" Target="mailto:zpp@fbuz0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fbuzsel</dc:creator>
  <cp:keywords/>
  <dc:description/>
  <cp:lastModifiedBy>FBUZselenga1304</cp:lastModifiedBy>
  <cp:revision>2</cp:revision>
  <dcterms:created xsi:type="dcterms:W3CDTF">2024-02-26T05:43:00Z</dcterms:created>
  <dcterms:modified xsi:type="dcterms:W3CDTF">2024-02-26T05:43:00Z</dcterms:modified>
</cp:coreProperties>
</file>