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12" w:rsidRPr="00BC1612" w:rsidRDefault="00BC1612" w:rsidP="00BC16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1612">
        <w:rPr>
          <w:rFonts w:ascii="Times New Roman" w:hAnsi="Times New Roman" w:cs="Times New Roman"/>
          <w:b/>
          <w:sz w:val="24"/>
          <w:szCs w:val="24"/>
        </w:rPr>
        <w:t>Права потребителей при покупке лекарственных препаратов и медицинских изделий</w:t>
      </w:r>
    </w:p>
    <w:bookmarkEnd w:id="0"/>
    <w:p w:rsid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При продаже лекарственных препаратов, продавец обязан довести до сведения покупателя необходимую и достоверную информацию о товарах и их изготовителях, обеспечивающую возможность правильного выбора.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На вывеске размещается информация о фирменном наименовании аптечной организации, ее юридическом адресе и режиме работы, об адресе и телефоне близлежащих и дежурных аптек.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В торговом зале должна быть размещена: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- информация о виде деятельности, копии лицензий на фармацевтическую деятельность, другие виды деятельности;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- адрес, фирменное наименование (наименование) изготовителя (продавца), уполномоченной организации или уполномоченного индивидуального предпринимателя, импортера;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- информация о группах населения имеющих право на бесплатное, льготное обеспечение и внеочередное обслуживание;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- также 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Информация о товаре доводится до потребителя на упаковке и в инструкции по применению на русском языке, хорошо читаемым шрифтом.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На потребительской упаковке должно быть указано: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наименование лекарственного препарата;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информация о производителе;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номер серии, дата выпуска (для иммунобиологических лекарственных препаратов);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номер регистрационного удостоверения;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срок годности;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способ применения;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дозировка или концентрация;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объём, активность в единицах действия либо количество доз в упаковке;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лекарственная форма;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условия отпуска и условия хранения;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• предупредительные надписи.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Таким образом, в случае нарушения права на информацию потребитель вправе отказаться от исполнения договора купли-продажи и потребовать возврата уплаченной за товар денежной суммы.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Внимание! Перед оплатой нужно обязательно проверить правильность расчета, наименование товара, целостность упаковки, срок годности, не отходя от кассы, требуйте проверки приборов в Вашем присутствии (если это технически возможно), не требуйте продажи рецептурных препаратов без наличия у Вас необходимых документов, чтобы не создавать проблем ни себе, ни работникам аптеки. Оплачивайте товары только после того, как вы все проверили.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 xml:space="preserve">Кроме того, перед приобретением товара, рекомендуем проверить подлинность лекарства через систему проверки обязательной маркировки «Честный ЗНАК». Для этого нужно установить на смартфоне приложение «Честный ЗНАК» https://честныйзнак.рф/ и отсканировать код </w:t>
      </w:r>
      <w:proofErr w:type="spellStart"/>
      <w:r w:rsidRPr="00BC161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C1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612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BC1612">
        <w:rPr>
          <w:rFonts w:ascii="Times New Roman" w:hAnsi="Times New Roman" w:cs="Times New Roman"/>
          <w:sz w:val="24"/>
          <w:szCs w:val="24"/>
        </w:rPr>
        <w:t>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 xml:space="preserve">В аптеках нередко можно увидеть объявления «Купленные лекарства обмену и возврату не подлежат». Действительно, Постановлением Правительства РФ № 2463 от 31.12.2020г. утверждён перечень непродовольственных товаров надлежащего качества, не </w:t>
      </w:r>
      <w:r w:rsidRPr="00BC1612">
        <w:rPr>
          <w:rFonts w:ascii="Times New Roman" w:hAnsi="Times New Roman" w:cs="Times New Roman"/>
          <w:sz w:val="24"/>
          <w:szCs w:val="24"/>
        </w:rPr>
        <w:lastRenderedPageBreak/>
        <w:t>подлежащих обмену, в него входят следующие категории товаров: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препараты; предметы личной гигиены и косметические товары.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Таким образом, приобретенные в аптеке товары надлежащего качества обмену и возврату не подлежат.</w:t>
      </w:r>
    </w:p>
    <w:p w:rsidR="0067296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612">
        <w:rPr>
          <w:rFonts w:ascii="Times New Roman" w:hAnsi="Times New Roman" w:cs="Times New Roman"/>
          <w:sz w:val="24"/>
          <w:szCs w:val="24"/>
        </w:rPr>
        <w:t>Следовательно, потребитель вправе обменять и вернуть товар только в том случае, если он оказался ненадлежащего качества или не предоставлена достоверная информация, обеспечивающая возможность правильного выбора товара.</w:t>
      </w:r>
    </w:p>
    <w:p w:rsid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612" w:rsidRPr="00A01DCD" w:rsidRDefault="00BC1612" w:rsidP="00BC1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BC1612" w:rsidRPr="00A01DCD" w:rsidRDefault="00BC1612" w:rsidP="00BC16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BC1612" w:rsidRPr="00A01DCD" w:rsidRDefault="00BC1612" w:rsidP="00BC16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BC1612" w:rsidRPr="00A01DCD" w:rsidRDefault="00BC1612" w:rsidP="00BC16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5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BC1612" w:rsidRPr="00A01DCD" w:rsidRDefault="00BC1612" w:rsidP="00BC16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BC1612" w:rsidRPr="00A01DCD" w:rsidRDefault="00BC1612" w:rsidP="00BC16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BC1612" w:rsidRPr="00A01DCD" w:rsidRDefault="00BC1612" w:rsidP="00BC16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BC1612" w:rsidRPr="00BC1612" w:rsidRDefault="00BC1612" w:rsidP="00BC1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C1612" w:rsidRPr="00BC1612" w:rsidSect="00BC16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B1"/>
    <w:rsid w:val="00400FEF"/>
    <w:rsid w:val="00586AB1"/>
    <w:rsid w:val="00BC1612"/>
    <w:rsid w:val="00C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4606"/>
  <w15:chartTrackingRefBased/>
  <w15:docId w15:val="{45393166-234C-49CC-80BB-82C91873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FBUZselenga1304</dc:creator>
  <cp:keywords/>
  <dc:description/>
  <cp:lastModifiedBy>FBUZselenga1304</cp:lastModifiedBy>
  <cp:revision>2</cp:revision>
  <dcterms:created xsi:type="dcterms:W3CDTF">2024-03-04T06:15:00Z</dcterms:created>
  <dcterms:modified xsi:type="dcterms:W3CDTF">2024-03-04T06:15:00Z</dcterms:modified>
</cp:coreProperties>
</file>