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C2" w:rsidRPr="00C054C2" w:rsidRDefault="00C054C2" w:rsidP="00C054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4C2">
        <w:rPr>
          <w:rFonts w:ascii="Times New Roman" w:hAnsi="Times New Roman" w:cs="Times New Roman"/>
          <w:b/>
          <w:sz w:val="24"/>
          <w:szCs w:val="24"/>
        </w:rPr>
        <w:t>Самозапрет</w:t>
      </w:r>
      <w:proofErr w:type="spellEnd"/>
      <w:r w:rsidRPr="00C054C2">
        <w:rPr>
          <w:rFonts w:ascii="Times New Roman" w:hAnsi="Times New Roman" w:cs="Times New Roman"/>
          <w:b/>
          <w:sz w:val="24"/>
          <w:szCs w:val="24"/>
        </w:rPr>
        <w:t xml:space="preserve"> на кредиты</w:t>
      </w:r>
    </w:p>
    <w:p w:rsidR="00C054C2" w:rsidRPr="00C054C2" w:rsidRDefault="00C054C2" w:rsidP="00C054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Президент утвердил поправки в законодательство, которые позволят с 1 марта 2025 года гражданам устанавливать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на выдачу кредитов.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4C2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на кредиты —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—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без его ведома.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Закон предусматривает, что гражданине смогут установить в своей кредитной </w:t>
      </w:r>
      <w:proofErr w:type="gramStart"/>
      <w:r w:rsidRPr="00C054C2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C054C2">
        <w:rPr>
          <w:rFonts w:ascii="Times New Roman" w:hAnsi="Times New Roman" w:cs="Times New Roman"/>
          <w:sz w:val="24"/>
          <w:szCs w:val="24"/>
        </w:rPr>
        <w:t xml:space="preserve"> запрет на заключение договоров потребительского займа с кредитными и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микрофинансовыми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организациями (МФО). При этом запрет не будет распространяться на ипотеку, автокредиты, а также на образовательные кредиты, предоставленные в рамках господдержки.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Документ был разработан в целях борьбы с мошенничеством - например, получения кредитов третьими лицами путем незаконного использования персональных данных граждан. Такая мера может помочь не попасть в ловушку мошенников наиболее подверженным их влиянию гражданам, например, пожилым людям.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4C2">
        <w:rPr>
          <w:rFonts w:ascii="Times New Roman" w:hAnsi="Times New Roman" w:cs="Times New Roman"/>
          <w:b/>
          <w:sz w:val="24"/>
          <w:szCs w:val="24"/>
        </w:rPr>
        <w:t>Как установить или снять запрет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Устанавливать и снимать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можно бесплатно неограниченное количество раз. После подачи заявления данные будут отображаться в кредитной истории человека.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Для того, чтобы установить запрет на выдачу кредитов, гражданам будет необходимо подать заявление через МФЦ в квалифицированные бюро кредитных историй.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Также можно будет подать такое заявление через портал «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>».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Если заявление было подано до 22:00 по московскому времени, информация о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самозапрете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или о его снятии будет внесена в кредитную историю в течение дня, если позднее - на следующий календарный день.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Уточняется также, что возможность подачи соответствующего заявления через МФЦ должна быть обеспечена не позднее 1 сентября 2025 года.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За кредитными и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микрофинансовыми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организациями закрепляется обязанность до заключения кредитного договора запросить во всех квалифицированных бюро кредитных историй информацию о наличии запрета. При наличии действующего запрета кредитор должен будет отказать гражданину в оказании услуги. В случае же заключения договора, несмотря на установленный запрет, кредитор не сможет требовать от заемщика исполнения им обязательств.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Можно будет выбрать разные условия запрета: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- по виду кредитора: банк или МФО;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>- по способу обращения за кредитом или займом — в офисе или дис</w:t>
      </w:r>
      <w:r>
        <w:rPr>
          <w:rFonts w:ascii="Times New Roman" w:hAnsi="Times New Roman" w:cs="Times New Roman"/>
          <w:sz w:val="24"/>
          <w:szCs w:val="24"/>
        </w:rPr>
        <w:t>танционно, только дистанционно.</w:t>
      </w:r>
    </w:p>
    <w:p w:rsidR="00C054C2" w:rsidRPr="00C054C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Как снять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на кредиты</w:t>
      </w:r>
    </w:p>
    <w:p w:rsidR="00672962" w:rsidRDefault="00C054C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4C2">
        <w:rPr>
          <w:rFonts w:ascii="Times New Roman" w:hAnsi="Times New Roman" w:cs="Times New Roman"/>
          <w:sz w:val="24"/>
          <w:szCs w:val="24"/>
        </w:rPr>
        <w:t xml:space="preserve">Снятие запрета устроено таким же образом, но произойдет по прошествии двух дней после его установления. Для получения услуги нужен ИНН. «Период охлаждения» нужен для предотвращения случаев, когда клиент может снять </w:t>
      </w:r>
      <w:proofErr w:type="spellStart"/>
      <w:r w:rsidRPr="00C054C2">
        <w:rPr>
          <w:rFonts w:ascii="Times New Roman" w:hAnsi="Times New Roman" w:cs="Times New Roman"/>
          <w:sz w:val="24"/>
          <w:szCs w:val="24"/>
        </w:rPr>
        <w:t>самозапрет</w:t>
      </w:r>
      <w:proofErr w:type="spellEnd"/>
      <w:r w:rsidRPr="00C054C2">
        <w:rPr>
          <w:rFonts w:ascii="Times New Roman" w:hAnsi="Times New Roman" w:cs="Times New Roman"/>
          <w:sz w:val="24"/>
          <w:szCs w:val="24"/>
        </w:rPr>
        <w:t xml:space="preserve"> под влиянием мошенников.</w:t>
      </w:r>
    </w:p>
    <w:p w:rsidR="00FB0AD2" w:rsidRDefault="00FB0AD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0AD2" w:rsidRPr="00A01DCD" w:rsidRDefault="00FB0AD2" w:rsidP="00FB0A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FB0AD2" w:rsidRPr="00A01DCD" w:rsidRDefault="00FB0AD2" w:rsidP="00FB0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FB0AD2" w:rsidRPr="00A01DCD" w:rsidRDefault="00FB0AD2" w:rsidP="00FB0A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Консультационного центра для потребителей (в рабочее время):</w:t>
      </w:r>
    </w:p>
    <w:p w:rsidR="00FB0AD2" w:rsidRPr="00A01DCD" w:rsidRDefault="00FB0AD2" w:rsidP="00FB0A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5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FB0AD2" w:rsidRPr="00A01DCD" w:rsidRDefault="00FB0AD2" w:rsidP="00FB0A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FB0AD2" w:rsidRPr="00A01DCD" w:rsidRDefault="00FB0AD2" w:rsidP="00FB0A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FB0AD2" w:rsidRPr="00A01DCD" w:rsidRDefault="00FB0AD2" w:rsidP="00FB0A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FB0AD2" w:rsidRPr="00C054C2" w:rsidRDefault="00FB0AD2" w:rsidP="00C05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0AD2" w:rsidRPr="00C054C2" w:rsidSect="00C054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22"/>
    <w:rsid w:val="00400FEF"/>
    <w:rsid w:val="00843022"/>
    <w:rsid w:val="00C054C2"/>
    <w:rsid w:val="00C24E30"/>
    <w:rsid w:val="00F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D03C"/>
  <w15:chartTrackingRefBased/>
  <w15:docId w15:val="{ABB2B9C3-6B9A-426E-9BA2-C9FAE831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FBUZselenga1304</dc:creator>
  <cp:keywords/>
  <dc:description/>
  <cp:lastModifiedBy>FBUZselenga1304</cp:lastModifiedBy>
  <cp:revision>3</cp:revision>
  <dcterms:created xsi:type="dcterms:W3CDTF">2024-03-04T06:12:00Z</dcterms:created>
  <dcterms:modified xsi:type="dcterms:W3CDTF">2024-03-04T06:13:00Z</dcterms:modified>
</cp:coreProperties>
</file>