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D577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818A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Минтруда России от 13.11.2015 N 18-2/10/П-7073</w:t>
            </w:r>
            <w:r>
              <w:rPr>
                <w:sz w:val="48"/>
                <w:szCs w:val="48"/>
              </w:rPr>
              <w:br/>
              <w:t>&lt;О критериях привлечения к ответственности за коррупционные правонарушения&gt;</w:t>
            </w:r>
            <w:r>
              <w:rPr>
                <w:sz w:val="48"/>
                <w:szCs w:val="48"/>
              </w:rPr>
              <w:br/>
              <w:t>(вместе с "Методическими рекомендациями по привлечению к ответственности государственных (муниципальных) служащих за несоблю</w:t>
            </w:r>
            <w:r>
              <w:rPr>
                <w:sz w:val="48"/>
                <w:szCs w:val="48"/>
              </w:rPr>
              <w:t>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818A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19.09.2018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81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818A7">
      <w:pPr>
        <w:pStyle w:val="ConsPlusNormal"/>
        <w:jc w:val="both"/>
        <w:outlineLvl w:val="0"/>
      </w:pPr>
    </w:p>
    <w:p w:rsidR="00000000" w:rsidRDefault="00D818A7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00000" w:rsidRDefault="00D818A7">
      <w:pPr>
        <w:pStyle w:val="ConsPlusTitle"/>
        <w:jc w:val="center"/>
      </w:pPr>
    </w:p>
    <w:p w:rsidR="00000000" w:rsidRDefault="00D818A7">
      <w:pPr>
        <w:pStyle w:val="ConsPlusTitle"/>
        <w:jc w:val="center"/>
      </w:pPr>
      <w:r>
        <w:t>ПИСЬМО</w:t>
      </w:r>
    </w:p>
    <w:p w:rsidR="00000000" w:rsidRDefault="00D818A7">
      <w:pPr>
        <w:pStyle w:val="ConsPlusTitle"/>
        <w:jc w:val="center"/>
      </w:pPr>
      <w:r>
        <w:t>от 13 ноября 2015 г. N 18-2/10/П-7073</w:t>
      </w: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  <w:r>
        <w:t xml:space="preserve">Минтруд России направляет для использования в работе </w:t>
      </w:r>
      <w:hyperlink w:anchor="Par18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t xml:space="preserve">в целях противодействия коррупции (далее - Методические рекомендации), подготовленные в рамках реализации </w:t>
      </w:r>
      <w:hyperlink r:id="rId9" w:tooltip="Указ Президента РФ от 02.04.2013 N 309 (ред. от 09.10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подпункта "в" пункта 25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</w:t>
      </w:r>
      <w:r>
        <w:t>йствии коррупции" и во исполнение подпункта "б"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г. N Пр-2689.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Просим довести </w:t>
      </w:r>
      <w:hyperlink w:anchor="Par18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до сведения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</w:t>
      </w:r>
      <w:r>
        <w:t xml:space="preserve"> правонарушений).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Возможные предложения по совершенствованию </w:t>
      </w:r>
      <w:hyperlink w:anchor="Par18" w:tooltip="МЕТОДИЧЕСКИЕ РЕКОМЕНДАЦИИ" w:history="1">
        <w:r>
          <w:rPr>
            <w:color w:val="0000FF"/>
          </w:rPr>
          <w:t>Методических рекомендаций</w:t>
        </w:r>
      </w:hyperlink>
      <w:r>
        <w:t>, в том числе по дополнению их конкретными ситуациями, возникающими в правоприменительной практике, могут быть направ</w:t>
      </w:r>
      <w:r>
        <w:t>лены в Минтруд России в срок до 15 декабря 2015 г.</w:t>
      </w: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jc w:val="right"/>
      </w:pPr>
      <w:r>
        <w:t>М.А.ТОПИЛИН</w:t>
      </w: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jc w:val="right"/>
        <w:outlineLvl w:val="0"/>
      </w:pPr>
      <w:r>
        <w:t>Приложение</w:t>
      </w: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jc w:val="center"/>
      </w:pPr>
      <w:bookmarkStart w:id="1" w:name="Par18"/>
      <w:bookmarkEnd w:id="1"/>
      <w:r>
        <w:t>МЕТОДИЧЕСКИЕ РЕКОМЕНДАЦИИ</w:t>
      </w:r>
    </w:p>
    <w:p w:rsidR="00000000" w:rsidRDefault="00D818A7">
      <w:pPr>
        <w:pStyle w:val="ConsPlusNormal"/>
        <w:jc w:val="center"/>
      </w:pPr>
      <w:r>
        <w:t>ПО ПРИВЛЕЧЕНИЮ К ОТВЕТСТВЕННОСТИ ГОСУДАРСТВЕННЫХ</w:t>
      </w:r>
    </w:p>
    <w:p w:rsidR="00000000" w:rsidRDefault="00D818A7">
      <w:pPr>
        <w:pStyle w:val="ConsPlusNormal"/>
        <w:jc w:val="center"/>
      </w:pPr>
      <w:r>
        <w:t>(МУНИЦИПАЛЬНЫХ) СЛУЖАЩИХ ЗА НЕСОБЛЮДЕНИЕ ОГРАНИЧЕНИЙ</w:t>
      </w:r>
    </w:p>
    <w:p w:rsidR="00000000" w:rsidRDefault="00D818A7">
      <w:pPr>
        <w:pStyle w:val="ConsPlusNormal"/>
        <w:jc w:val="center"/>
      </w:pPr>
      <w:r>
        <w:t>И ЗАПРЕТОВ, ТРЕБОВАНИЙ О ПРЕДОТВРАЩЕНИИ</w:t>
      </w:r>
    </w:p>
    <w:p w:rsidR="00000000" w:rsidRDefault="00D818A7">
      <w:pPr>
        <w:pStyle w:val="ConsPlusNormal"/>
        <w:jc w:val="center"/>
      </w:pPr>
      <w:r>
        <w:t>ИЛИ ОБ УРЕГУЛИРОВАНИИ КОНФЛИКТА ИНТЕРЕСОВ</w:t>
      </w:r>
    </w:p>
    <w:p w:rsidR="00000000" w:rsidRDefault="00D818A7">
      <w:pPr>
        <w:pStyle w:val="ConsPlusNormal"/>
        <w:jc w:val="center"/>
      </w:pPr>
      <w:r>
        <w:t>И НЕИСПОЛНЕНИЕ ОБЯЗАННОСТЕЙ, УСТАНОВЛЕННЫХ</w:t>
      </w:r>
    </w:p>
    <w:p w:rsidR="00000000" w:rsidRDefault="00D818A7">
      <w:pPr>
        <w:pStyle w:val="ConsPlusNormal"/>
        <w:jc w:val="center"/>
      </w:pPr>
      <w:r>
        <w:t>В ЦЕЛЯХ ПРОТИВОДЕЙСТВИЯ КОРРУПЦИИ</w:t>
      </w: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  <w:r>
        <w:t>1. Методические рекомендации по привлечению государственных (муниципальных) служащих к ответстве</w:t>
      </w:r>
      <w:r>
        <w:t>нности подготовлены для обеспечения единообразного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</w:t>
      </w:r>
      <w:r>
        <w:t>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2. Не образует коррупционного проступка и </w:t>
      </w:r>
      <w:r>
        <w:t>не влечет применения взысканий:</w:t>
      </w:r>
    </w:p>
    <w:p w:rsidR="00000000" w:rsidRDefault="00D818A7">
      <w:pPr>
        <w:pStyle w:val="ConsPlusNormal"/>
        <w:spacing w:before="200"/>
        <w:ind w:firstLine="540"/>
        <w:jc w:val="both"/>
      </w:pPr>
      <w:bookmarkStart w:id="2" w:name="Par28"/>
      <w:bookmarkEnd w:id="2"/>
      <w:r>
        <w:t>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</w:t>
      </w:r>
      <w:r>
        <w:t>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и полного отражения данных сведений</w:t>
      </w:r>
      <w:r>
        <w:t>, соблюдению иного запрета или обязанности;</w:t>
      </w:r>
    </w:p>
    <w:p w:rsidR="00000000" w:rsidRDefault="00D818A7">
      <w:pPr>
        <w:pStyle w:val="ConsPlusNormal"/>
        <w:spacing w:before="200"/>
        <w:ind w:firstLine="540"/>
        <w:jc w:val="both"/>
      </w:pPr>
      <w:bookmarkStart w:id="3" w:name="Par29"/>
      <w:bookmarkEnd w:id="3"/>
      <w:r>
        <w:t xml:space="preserve">б) ошибочное (неточное) указание сведений в справке о доходах, расходах, об имуществе и </w:t>
      </w:r>
      <w:r>
        <w:lastRenderedPageBreak/>
        <w:t>обязательствах имущественного характера (далее - Справка) вследствие ошибок и неточностей, допущенных государствен</w:t>
      </w:r>
      <w:r>
        <w:t>ным органом или иной организацией в выданных служащему документах (выписках), на основании которых им заполнялась Справка (ошибка в справке 2-НДФЛ, выписке по счету, выданной кредитной организацией и т.п.), а также иных причин, когда неточность в представл</w:t>
      </w:r>
      <w:r>
        <w:t>енных сведениях возникла по причинам, независящим от служащего.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Обстоятельства, указанные в </w:t>
      </w:r>
      <w:hyperlink w:anchor="Par28" w:tooltip="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и полного отражения данных сведений, соблюдению иного запрета или обязанно...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29" w:tooltip="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 (ошибка в справке 2-НДФЛ, выписке по счету, выданной кредитной организацией и т.п.), а также иных причин, когда неточность в представленных сведениях возникла по причинам, независящим о..." w:history="1">
        <w:r>
          <w:rPr>
            <w:color w:val="0000FF"/>
          </w:rPr>
          <w:t>"б" пункта 2</w:t>
        </w:r>
      </w:hyperlink>
      <w:r>
        <w:t>, должны быть отражены в письменных пояснениях служащего, представляемых в подр</w:t>
      </w:r>
      <w:r>
        <w:t>азделение по профилактике коррупционных и иных правонарушений, или подтверждены иными документами;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в) заполнение служащим Справки в ином, не общепринятом, орфографическом порядке, при котором сохраняется смысловое содержание данных в Справке, либо когда за</w:t>
      </w:r>
      <w:r>
        <w:t>полнены разделы, графы Справки, не подлежащие заполнению. Например: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некорректное указание почтового адреса (вместо правильного написания "проспект Строителей" или "пр-т Строителей" указывается "пр. Строителей", вместо правильного написания "г. Волгоград" у</w:t>
      </w:r>
      <w:r>
        <w:t>казывается "Волгоград" и т.д.);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некорректное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</w:t>
      </w:r>
      <w:r>
        <w:t xml:space="preserve"> филиала, в котором открыт счет, неправильно указана организационно-правовая форма кредитной организации - вместо ПАО "ВТБ 24" указано ВТБ 24, ВТБ и т.п.);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указание сведений о расходах, о сумме поступивших на счет денежных средств в отсутствии правовых осн</w:t>
      </w:r>
      <w:r>
        <w:t>ований для представления данных сведений;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указание срочных обязательств финансового характера на сумму менее 500 000 рублей и т.д.;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г) представление служащим в установленный законодательством срок уточненных и достоверных сведений о доходах и имуществе, пр</w:t>
      </w:r>
      <w:r>
        <w:t>и условии, что служащий самостоятельно обнаружил в представленных им Справках не отраженные или не полностью отраженные сведения.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3. Соответствующие должностные лица при приеме Справок обязаны принимать меры к выявлению явных неточностей, описок или ошибок</w:t>
      </w:r>
      <w:r>
        <w:t>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Справку. Примером явной ошибки, не влекущей утаивание объекта недвиж</w:t>
      </w:r>
      <w:r>
        <w:t>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4. За нарушение </w:t>
      </w:r>
      <w:r>
        <w:t>требований законодательства о противодействии коррупции применяются следующие виды взысканий: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а) замечание;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б) выговор;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в) строгий выговор (для государственных служащих, замещающих должности военной и правоохранительной службы);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г) предупреждение о неполном служебном (должностном) соответствии;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д) увольнение с государственной (муниципальной) службы в связи с утратой доверия.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5. При определении конкретного вида взыскания, которое подлежит применению, должны учитываться следующие кр</w:t>
      </w:r>
      <w:r>
        <w:t>итерии: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а) характер и тяжесть совершенного нарушения;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lastRenderedPageBreak/>
        <w:t>б) обстоятельства, при которых совершено нарушение;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в) соблюдение служащим других запретов, исполнение других обязанностей, установленных в целях противодействия коррупции;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г) предшествующие результаты </w:t>
      </w:r>
      <w:r>
        <w:t>исполнения служащим своих должностных обязанностей.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6. Анализ дисциплинарной практики государственных (муниципальных) органов показывает, что взыскания в виде увольнения служащего с государственной (муниципальной) службы в связи с утратой доверия применяли</w:t>
      </w:r>
      <w:r>
        <w:t>сь, к примеру, в случаях: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а) сокрытия доходов, имущества, источники происхождения которых служащий не мог пояснить или стоимость которых не соответствовала его доходам;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б) значительного завышения служащим общей суммы доходов, вкладов в банках и иных кредит</w:t>
      </w:r>
      <w:r>
        <w:t>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в) указания цены сделки по приобретению земельных участков, объектов н</w:t>
      </w:r>
      <w:r>
        <w:t>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г) сокрытия факта наличия банковских счетов, движение денежных средств по которым в течение отчетного года </w:t>
      </w:r>
      <w:r>
        <w:t>не могло быть объяснено исходя из доходов служащего;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д) сокрытия информации о фактах получения доходов от продажи имущества по цене существенно выше рыночной;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е) сокрытия информации о фактах получения кредитов на льготных условиях от банков и иных кредитны</w:t>
      </w:r>
      <w:r>
        <w:t>х организаций, в отношении которых служащий выполнял функции государственного (муниципального) управления;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ж) иных обстоятельств, наличие которых могло вызвать объективные сомнения в правомерности полученных доходов или приобретении на законные доходы имущ</w:t>
      </w:r>
      <w:r>
        <w:t>ества, информация о которых была неполной либо недостоверной.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</w:t>
      </w:r>
      <w:hyperlink w:anchor="Par96" w:tooltip="ПРИМЕРНЫЙ ПЕРЕЧЕНЬ" w:history="1">
        <w:r>
          <w:rPr>
            <w:color w:val="0000FF"/>
          </w:rPr>
          <w:t>приложении N 1</w:t>
        </w:r>
      </w:hyperlink>
      <w:r>
        <w:t>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7. Взыска</w:t>
      </w:r>
      <w:r>
        <w:t>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</w:t>
      </w:r>
      <w:r>
        <w:t>иципальных) служащих и урегулированию конфликта интересов (далее - комиссия).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Взыскание в виде замечания или выговора применяется к федеральным государственным служащим, замещающим должности государственной службы иных видов, в случае малозначительности со</w:t>
      </w:r>
      <w:r>
        <w:t>вершенного ими проступка с обязательным рассмотрением на заседании аттестационной комиссии.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Примерный перечень ситуаций, которые могут быть расценены как малозначительные проступки, приведен в </w:t>
      </w:r>
      <w:hyperlink w:anchor="Par142" w:tooltip="ПРИМЕРНЫЙ ПЕРЕЧЕНЬ" w:history="1">
        <w:r>
          <w:rPr>
            <w:color w:val="0000FF"/>
          </w:rPr>
          <w:t>приложении N 2</w:t>
        </w:r>
      </w:hyperlink>
      <w:r>
        <w:t>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8.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9. В случаях впервые совершенных несущественных проступков, примерный переч</w:t>
      </w:r>
      <w:r>
        <w:t xml:space="preserve">ень которых </w:t>
      </w:r>
      <w:r>
        <w:lastRenderedPageBreak/>
        <w:t xml:space="preserve">приведен в </w:t>
      </w:r>
      <w:hyperlink w:anchor="Par169" w:tooltip="ПРИМЕРНЫЙ ПЕРЕЧЕНЬ" w:history="1">
        <w:r>
          <w:rPr>
            <w:color w:val="0000FF"/>
          </w:rPr>
          <w:t>приложении N 3</w:t>
        </w:r>
      </w:hyperlink>
      <w:r>
        <w:t>, и при отсутствии отягчающих обстоятельств, взыскания могут не применяться.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10. В качестве отягчающих обстоятельств могут рассматриваться: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а) представление в ходе проверки</w:t>
      </w:r>
      <w:r>
        <w:t xml:space="preserve"> недостоверных и противоречивых объяснений, совершение иных действий, направленных на затруднение хода проверки;</w:t>
      </w:r>
    </w:p>
    <w:p w:rsidR="00000000" w:rsidRDefault="00D818A7">
      <w:pPr>
        <w:pStyle w:val="ConsPlusNormal"/>
        <w:spacing w:before="200"/>
        <w:ind w:firstLine="540"/>
        <w:jc w:val="both"/>
      </w:pPr>
      <w:bookmarkStart w:id="4" w:name="Par66"/>
      <w:bookmarkEnd w:id="4"/>
      <w:r>
        <w:t>б) одновременное нарушение двух и более требований законодательства о противодействии коррупции;</w:t>
      </w:r>
    </w:p>
    <w:p w:rsidR="00000000" w:rsidRDefault="00D818A7">
      <w:pPr>
        <w:pStyle w:val="ConsPlusNormal"/>
        <w:spacing w:before="200"/>
        <w:ind w:firstLine="540"/>
        <w:jc w:val="both"/>
      </w:pPr>
      <w:bookmarkStart w:id="5" w:name="Par67"/>
      <w:bookmarkEnd w:id="5"/>
      <w:r>
        <w:t>в) наличие неснятого дисци</w:t>
      </w:r>
      <w:r>
        <w:t>плинарного взыскания;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г) нарушение требований законодательства о противодействии коррупции в рамках предыдущих декларационных кампаний.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11. В качестве смягчающих обстоятельств могут рассматриваться: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а) совершение служащим нарушения требований законодательства о противодействии коррупции впервые;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б)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в) эффект</w:t>
      </w:r>
      <w:r>
        <w:t>ивное выполнение особо важных и сложных заданий;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д) добровольное сообщение о совершенном нарушении требований законодательства о прот</w:t>
      </w:r>
      <w:r>
        <w:t xml:space="preserve">иводействии коррупции в подразделение по профилактике коррупционных и иных правонарушений до начала проверки, предусмотренной </w:t>
      </w:r>
      <w:hyperlink r:id="rId10" w:tooltip="Указ Президента РФ от 21.09.2009 N 1065 (ред. от 19.09.2017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Наличие обстоятельств, указанных в </w:t>
      </w:r>
      <w:hyperlink w:anchor="Par66" w:tooltip="б) одновременное нарушение двух и более требований законодательства о противодействии коррупции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67" w:tooltip="в) наличие неснятого дисциплинарного взыскания;" w:history="1">
        <w:r>
          <w:rPr>
            <w:color w:val="0000FF"/>
          </w:rPr>
          <w:t>"в" пункта 10</w:t>
        </w:r>
      </w:hyperlink>
      <w: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12. При наличии смягчающих</w:t>
      </w:r>
      <w:r>
        <w:t xml:space="preserve"> обстоятельств может быть применено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13. При наличии отягчающих обстоятельств рекомендуется приме</w:t>
      </w:r>
      <w:r>
        <w:t>нять взыскание, следующее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14. Наряду с обозначенными смягчающими и отягчающими обстоятельствами на практике могут возника</w:t>
      </w:r>
      <w:r>
        <w:t>ть иные обстоятельства, которые целесообразно учитывать при принятии решения о привлечении служащего к ответственности.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15. В докладе подразделения по итогам проверки, а в случае, если доклад рассматривался на заседании комиссии, также в решении комиссии д</w:t>
      </w:r>
      <w:r>
        <w:t>олжно содержаться обоснование решения, предлагаемого к принятию руководителем, исходя из анализа нарушения требований законодательства о противодействии коррупции с учетом подходов, изложенных в настоящих методических рекомендациях.</w:t>
      </w: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jc w:val="right"/>
        <w:outlineLvl w:val="1"/>
      </w:pPr>
      <w:r>
        <w:t>Приложение N 1</w:t>
      </w:r>
    </w:p>
    <w:p w:rsidR="00000000" w:rsidRDefault="00D818A7">
      <w:pPr>
        <w:pStyle w:val="ConsPlusNormal"/>
        <w:jc w:val="right"/>
      </w:pPr>
      <w:r>
        <w:t>к М</w:t>
      </w:r>
      <w:r>
        <w:t>етодическим рекомендациям</w:t>
      </w:r>
    </w:p>
    <w:p w:rsidR="00000000" w:rsidRDefault="00D818A7">
      <w:pPr>
        <w:pStyle w:val="ConsPlusNormal"/>
        <w:jc w:val="right"/>
      </w:pPr>
      <w:r>
        <w:lastRenderedPageBreak/>
        <w:t>по привлечению к ответственности</w:t>
      </w:r>
    </w:p>
    <w:p w:rsidR="00000000" w:rsidRDefault="00D818A7">
      <w:pPr>
        <w:pStyle w:val="ConsPlusNormal"/>
        <w:jc w:val="right"/>
      </w:pPr>
      <w:r>
        <w:t>государственных (муниципальных)</w:t>
      </w:r>
    </w:p>
    <w:p w:rsidR="00000000" w:rsidRDefault="00D818A7">
      <w:pPr>
        <w:pStyle w:val="ConsPlusNormal"/>
        <w:jc w:val="right"/>
      </w:pPr>
      <w:r>
        <w:t>служащих за несоблюдение ограничений</w:t>
      </w:r>
    </w:p>
    <w:p w:rsidR="00000000" w:rsidRDefault="00D818A7">
      <w:pPr>
        <w:pStyle w:val="ConsPlusNormal"/>
        <w:jc w:val="right"/>
      </w:pPr>
      <w:r>
        <w:t>и запретов, требований о предотвращении</w:t>
      </w:r>
    </w:p>
    <w:p w:rsidR="00000000" w:rsidRDefault="00D818A7">
      <w:pPr>
        <w:pStyle w:val="ConsPlusNormal"/>
        <w:jc w:val="right"/>
      </w:pPr>
      <w:r>
        <w:t>или об урегулировании конфликта</w:t>
      </w:r>
    </w:p>
    <w:p w:rsidR="00000000" w:rsidRDefault="00D818A7">
      <w:pPr>
        <w:pStyle w:val="ConsPlusNormal"/>
        <w:jc w:val="right"/>
      </w:pPr>
      <w:r>
        <w:t>интересов, неисполнение обязанностей,</w:t>
      </w:r>
    </w:p>
    <w:p w:rsidR="00000000" w:rsidRDefault="00D818A7">
      <w:pPr>
        <w:pStyle w:val="ConsPlusNormal"/>
        <w:jc w:val="right"/>
      </w:pPr>
      <w:r>
        <w:t>установленных в це</w:t>
      </w:r>
      <w:r>
        <w:t>лях</w:t>
      </w:r>
    </w:p>
    <w:p w:rsidR="00000000" w:rsidRDefault="00D818A7">
      <w:pPr>
        <w:pStyle w:val="ConsPlusNormal"/>
        <w:jc w:val="right"/>
      </w:pPr>
      <w:r>
        <w:t>противодействия коррупции</w:t>
      </w:r>
    </w:p>
    <w:p w:rsidR="00000000" w:rsidRDefault="00D818A7">
      <w:pPr>
        <w:pStyle w:val="ConsPlusNormal"/>
        <w:jc w:val="center"/>
      </w:pPr>
    </w:p>
    <w:p w:rsidR="00000000" w:rsidRDefault="00D818A7">
      <w:pPr>
        <w:pStyle w:val="ConsPlusNormal"/>
        <w:jc w:val="center"/>
      </w:pPr>
      <w:bookmarkStart w:id="6" w:name="Par96"/>
      <w:bookmarkEnd w:id="6"/>
      <w:r>
        <w:t>ПРИМЕРНЫЙ ПЕРЕЧЕНЬ</w:t>
      </w:r>
    </w:p>
    <w:p w:rsidR="00000000" w:rsidRDefault="00D818A7">
      <w:pPr>
        <w:pStyle w:val="ConsPlusNormal"/>
        <w:jc w:val="center"/>
      </w:pPr>
      <w:r>
        <w:t>СИТУАЦИЙ, КОТОРЫЕ МОГУТ БЫТЬ РАСЦЕНЕНЫ КАК ЗНАЧИТЕЛЬНЫЕ</w:t>
      </w:r>
    </w:p>
    <w:p w:rsidR="00000000" w:rsidRDefault="00D818A7">
      <w:pPr>
        <w:pStyle w:val="ConsPlusNormal"/>
        <w:jc w:val="center"/>
      </w:pPr>
      <w:r>
        <w:t>ПРОСТУПКИ, ВЛЕКУЩИЕ УВОЛЬНЕНИЕ ГОСУДАРСТВЕННОГО</w:t>
      </w:r>
    </w:p>
    <w:p w:rsidR="00000000" w:rsidRDefault="00D818A7">
      <w:pPr>
        <w:pStyle w:val="ConsPlusNormal"/>
        <w:jc w:val="center"/>
      </w:pPr>
      <w:r>
        <w:t>(МУНИЦИПАЛЬНОГО) СЛУЖАЩЕГО В СВЯЗИ С УТРАТОЙ ДОВЕРИЯ</w:t>
      </w:r>
    </w:p>
    <w:p w:rsidR="00000000" w:rsidRDefault="00D818A7">
      <w:pPr>
        <w:pStyle w:val="ConsPlusNormal"/>
        <w:jc w:val="center"/>
      </w:pPr>
    </w:p>
    <w:p w:rsidR="00000000" w:rsidRDefault="00D818A7">
      <w:pPr>
        <w:pStyle w:val="ConsPlusNormal"/>
        <w:ind w:firstLine="540"/>
        <w:jc w:val="both"/>
      </w:pPr>
      <w:r>
        <w:t>1. Не представлены сведения о своих доходах, расходах, имуществе, обязательствах имущественного характера.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2. Не представлены сведения о доходах, расходах, имуществе, обязательствах имущественного характера супруги (супруга) и/или несовершеннолетних детей </w:t>
      </w:r>
      <w:r>
        <w:t>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3. Служащим указаны недостоверные сведения о доходах (величина ошибки более 20% от размер</w:t>
      </w:r>
      <w:r>
        <w:t>а общего дохода служащего и членов его семьи в год).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4. 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</w:t>
      </w:r>
      <w:r>
        <w:t>ри этом сокрытие факта приобретения имущества может осуществляться, например, путем: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а) неуказания соответствующих сведений о расходах в разделе 2 Справки и одновременного неуказания сведений о приобретенном имуществе в разделе 3 и (или) в разделе 5 Справк</w:t>
      </w:r>
      <w:r>
        <w:t>и;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б) неуказания соответствующих сведений о расходах в разделе 2 Справки, при том, что сведения о появившемся в отчетном периоде имуществе указаны в разделе 3 и (или) в разделе 5 Справки.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5. Сокрыт банковский счет, движение денежных средств по которому в т</w:t>
      </w:r>
      <w:r>
        <w:t>ечение отчетного года не может быть объяснено исходя из доходов служащего.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6. Представлены недостоверные сведения, способствующие сокрытию информации о наличии конфликта интересов, в том числе: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а) о получении доходов от организации, в отношении которой слу</w:t>
      </w:r>
      <w:r>
        <w:t>жащий выполняет функции государственного (муниципального) управления (доходов от работы по совместительству, доходов от ценных бумаг, чтения лекций и т.п.). Особое внимание следует уделять ситуациям, когда не только сокрыт факт получения дохода от организа</w:t>
      </w:r>
      <w:r>
        <w:t>ции, но и нет уведомления служащего о намерении выполнять иную оплачиваемую работу;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б) о получении доходов от продажи имущества по цене, существенно выше рыночной, если покупателем является организация, в отношении которой служащий выполняет функции госуда</w:t>
      </w:r>
      <w:r>
        <w:t>рственного (муниципального) управления;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в) о получении кредитов, займов от организации, в отношении которой служащий выполняет функции государственного (муниципального) управления;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г) о наличии в собственности у служащего и (или) его супруги (супруга) и не</w:t>
      </w:r>
      <w:r>
        <w:t>совершеннолетнего ребенка приносящих доход ценных бумаг организации, в отношении которой служащий выполняет функции государственного (муниципального) управления;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lastRenderedPageBreak/>
        <w:t>д) о появлении в собственности у служащего и (или) его супруги (супруга) и несовершеннолетнего</w:t>
      </w:r>
      <w:r>
        <w:t xml:space="preserve">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выполняет функции государственного (муниципально</w:t>
      </w:r>
      <w:r>
        <w:t>го) управления.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7. Представление недостоверных сведений, способствующих сокрытию информации о нарушении запретов, например: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а) о получении служащим дохода от предпринимательской деятельности;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б) о владении акциями, долями участия в коммерческих организация</w:t>
      </w:r>
      <w:r>
        <w:t>х, при том, что служащий фактически участвует в управлении этой коммерческой организацией;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в) для лиц, указанных в </w:t>
      </w:r>
      <w:hyperlink r:id="rId11" w:tooltip="Федеральный закон от 07.05.2013 N 79-ФЗ (ред. от 28.12.2016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</w:t>
      </w:r>
      <w:r>
        <w:t>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о владении (пользовании) иностранными финансовыми инструментами;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о наличии счета (счетов) в иностра</w:t>
      </w:r>
      <w:r>
        <w:t>нном(ых) банке (банках).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8. 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недвижимого имущества в целях получения единовременной субсидии на приобретение жи</w:t>
      </w:r>
      <w:r>
        <w:t>лого помещения.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9. Сокрытие сведений о находящемся в собственности недвижимом имуществе, расположенном за пределами Российской Федерации.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10.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11. Значительное завышение общей суммы вкладов в банках и иных к</w:t>
      </w:r>
      <w:r>
        <w:t>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12. Существенное завышение общей суммы полученных кредитов и займов, которые играют </w:t>
      </w:r>
      <w:r>
        <w:t>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13. Указание в разделе 2 Справки зани</w:t>
      </w:r>
      <w:r>
        <w:t>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jc w:val="right"/>
        <w:outlineLvl w:val="1"/>
      </w:pPr>
      <w:r>
        <w:t>Приложение N 2</w:t>
      </w:r>
    </w:p>
    <w:p w:rsidR="00000000" w:rsidRDefault="00D818A7">
      <w:pPr>
        <w:pStyle w:val="ConsPlusNormal"/>
        <w:jc w:val="right"/>
      </w:pPr>
      <w:r>
        <w:t>к Методическим рекоме</w:t>
      </w:r>
      <w:r>
        <w:t>ндациям</w:t>
      </w:r>
    </w:p>
    <w:p w:rsidR="00000000" w:rsidRDefault="00D818A7">
      <w:pPr>
        <w:pStyle w:val="ConsPlusNormal"/>
        <w:jc w:val="right"/>
      </w:pPr>
      <w:r>
        <w:t>по привлечению к ответственности</w:t>
      </w:r>
    </w:p>
    <w:p w:rsidR="00000000" w:rsidRDefault="00D818A7">
      <w:pPr>
        <w:pStyle w:val="ConsPlusNormal"/>
        <w:jc w:val="right"/>
      </w:pPr>
      <w:r>
        <w:t>государственных (муниципальных)</w:t>
      </w:r>
    </w:p>
    <w:p w:rsidR="00000000" w:rsidRDefault="00D818A7">
      <w:pPr>
        <w:pStyle w:val="ConsPlusNormal"/>
        <w:jc w:val="right"/>
      </w:pPr>
      <w:r>
        <w:t>служащих за несоблюдение ограничений</w:t>
      </w:r>
    </w:p>
    <w:p w:rsidR="00000000" w:rsidRDefault="00D818A7">
      <w:pPr>
        <w:pStyle w:val="ConsPlusNormal"/>
        <w:jc w:val="right"/>
      </w:pPr>
      <w:r>
        <w:t>и запретов, требований о предотвращении</w:t>
      </w:r>
    </w:p>
    <w:p w:rsidR="00000000" w:rsidRDefault="00D818A7">
      <w:pPr>
        <w:pStyle w:val="ConsPlusNormal"/>
        <w:jc w:val="right"/>
      </w:pPr>
      <w:r>
        <w:t>или об урегулировании конфликта</w:t>
      </w:r>
    </w:p>
    <w:p w:rsidR="00000000" w:rsidRDefault="00D818A7">
      <w:pPr>
        <w:pStyle w:val="ConsPlusNormal"/>
        <w:jc w:val="right"/>
      </w:pPr>
      <w:r>
        <w:t>интересов, неисполнение обязанностей,</w:t>
      </w:r>
    </w:p>
    <w:p w:rsidR="00000000" w:rsidRDefault="00D818A7">
      <w:pPr>
        <w:pStyle w:val="ConsPlusNormal"/>
        <w:jc w:val="right"/>
      </w:pPr>
      <w:r>
        <w:lastRenderedPageBreak/>
        <w:t>установленных в целях</w:t>
      </w:r>
    </w:p>
    <w:p w:rsidR="00000000" w:rsidRDefault="00D818A7">
      <w:pPr>
        <w:pStyle w:val="ConsPlusNormal"/>
        <w:jc w:val="right"/>
      </w:pPr>
      <w:r>
        <w:t>противодействи</w:t>
      </w:r>
      <w:r>
        <w:t>я коррупции</w:t>
      </w:r>
    </w:p>
    <w:p w:rsidR="00000000" w:rsidRDefault="00D818A7">
      <w:pPr>
        <w:pStyle w:val="ConsPlusNormal"/>
        <w:jc w:val="center"/>
      </w:pPr>
    </w:p>
    <w:p w:rsidR="00000000" w:rsidRDefault="00D818A7">
      <w:pPr>
        <w:pStyle w:val="ConsPlusNormal"/>
        <w:jc w:val="center"/>
      </w:pPr>
      <w:bookmarkStart w:id="7" w:name="Par142"/>
      <w:bookmarkEnd w:id="7"/>
      <w:r>
        <w:t>ПРИМЕРНЫЙ ПЕРЕЧЕНЬ</w:t>
      </w:r>
    </w:p>
    <w:p w:rsidR="00000000" w:rsidRDefault="00D818A7">
      <w:pPr>
        <w:pStyle w:val="ConsPlusNormal"/>
        <w:jc w:val="center"/>
      </w:pPr>
      <w:r>
        <w:t>СИТУАЦИЙ, КОТОРЫЕ МОГУТ БЫТЬ РАСЦЕНЕНЫ</w:t>
      </w:r>
    </w:p>
    <w:p w:rsidR="00000000" w:rsidRDefault="00D818A7">
      <w:pPr>
        <w:pStyle w:val="ConsPlusNormal"/>
        <w:jc w:val="center"/>
      </w:pPr>
      <w:r>
        <w:t>КАК МАЛОЗНАЧИТЕЛЬНЫЕ ПРОСТУПКИ</w:t>
      </w:r>
    </w:p>
    <w:p w:rsidR="00000000" w:rsidRDefault="00D818A7">
      <w:pPr>
        <w:pStyle w:val="ConsPlusNormal"/>
        <w:jc w:val="center"/>
      </w:pPr>
    </w:p>
    <w:p w:rsidR="00000000" w:rsidRDefault="00D818A7">
      <w:pPr>
        <w:pStyle w:val="ConsPlusNormal"/>
        <w:ind w:firstLine="540"/>
        <w:jc w:val="both"/>
      </w:pPr>
      <w:r>
        <w:t>1. 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2. Не указаны сведения об участии в ком</w:t>
      </w:r>
      <w:r>
        <w:t>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3. Не п</w:t>
      </w:r>
      <w:r>
        <w:t>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4. Не указаны сведения о ветхом ча</w:t>
      </w:r>
      <w:r>
        <w:t>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5. Служащим повторно совершены незначительные проступки, например, указана некорректная площа</w:t>
      </w:r>
      <w:r>
        <w:t>дь объекта недвижимого имущества, при этом величина ошибки не превышает 5% от реальной площади данного объекта.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 xml:space="preserve">6. Не указан доход от продажи транспортного средства за сумму менее 300 000 рублей при общем доходе семьи из трех человек менее 1,5 млн. рублей </w:t>
      </w:r>
      <w:r>
        <w:t>в год.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7.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</w:t>
      </w:r>
      <w:r>
        <w:t>ащего к совершению коррупционного правонарушения.</w:t>
      </w: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jc w:val="right"/>
        <w:outlineLvl w:val="1"/>
      </w:pPr>
      <w:r>
        <w:t>Приложение N 3</w:t>
      </w:r>
    </w:p>
    <w:p w:rsidR="00000000" w:rsidRDefault="00D818A7">
      <w:pPr>
        <w:pStyle w:val="ConsPlusNormal"/>
        <w:jc w:val="right"/>
      </w:pPr>
      <w:r>
        <w:t>к Методическим рекомендациям</w:t>
      </w:r>
    </w:p>
    <w:p w:rsidR="00000000" w:rsidRDefault="00D818A7">
      <w:pPr>
        <w:pStyle w:val="ConsPlusNormal"/>
        <w:jc w:val="right"/>
      </w:pPr>
      <w:r>
        <w:t>по привлечению к ответственности</w:t>
      </w:r>
    </w:p>
    <w:p w:rsidR="00000000" w:rsidRDefault="00D818A7">
      <w:pPr>
        <w:pStyle w:val="ConsPlusNormal"/>
        <w:jc w:val="right"/>
      </w:pPr>
      <w:r>
        <w:t>государственных (муниципальных)</w:t>
      </w:r>
    </w:p>
    <w:p w:rsidR="00000000" w:rsidRDefault="00D818A7">
      <w:pPr>
        <w:pStyle w:val="ConsPlusNormal"/>
        <w:jc w:val="right"/>
      </w:pPr>
      <w:r>
        <w:t>служащих за несоблюдение ограничений</w:t>
      </w:r>
    </w:p>
    <w:p w:rsidR="00000000" w:rsidRDefault="00D818A7">
      <w:pPr>
        <w:pStyle w:val="ConsPlusNormal"/>
        <w:jc w:val="right"/>
      </w:pPr>
      <w:r>
        <w:t>и запретов, требований о предотвращении</w:t>
      </w:r>
    </w:p>
    <w:p w:rsidR="00000000" w:rsidRDefault="00D818A7">
      <w:pPr>
        <w:pStyle w:val="ConsPlusNormal"/>
        <w:jc w:val="right"/>
      </w:pPr>
      <w:r>
        <w:t>или об урегулир</w:t>
      </w:r>
      <w:r>
        <w:t>овании конфликта</w:t>
      </w:r>
    </w:p>
    <w:p w:rsidR="00000000" w:rsidRDefault="00D818A7">
      <w:pPr>
        <w:pStyle w:val="ConsPlusNormal"/>
        <w:jc w:val="right"/>
      </w:pPr>
      <w:r>
        <w:t>интересов, неисполнение обязанностей,</w:t>
      </w:r>
    </w:p>
    <w:p w:rsidR="00000000" w:rsidRDefault="00D818A7">
      <w:pPr>
        <w:pStyle w:val="ConsPlusNormal"/>
        <w:jc w:val="right"/>
      </w:pPr>
      <w:r>
        <w:t>установленных в целях</w:t>
      </w:r>
    </w:p>
    <w:p w:rsidR="00000000" w:rsidRDefault="00D818A7">
      <w:pPr>
        <w:pStyle w:val="ConsPlusNormal"/>
        <w:jc w:val="right"/>
      </w:pPr>
      <w:r>
        <w:t>противодействия коррупции</w:t>
      </w:r>
    </w:p>
    <w:p w:rsidR="00000000" w:rsidRDefault="00D818A7">
      <w:pPr>
        <w:pStyle w:val="ConsPlusNormal"/>
        <w:jc w:val="center"/>
      </w:pPr>
    </w:p>
    <w:p w:rsidR="00000000" w:rsidRDefault="00D818A7">
      <w:pPr>
        <w:pStyle w:val="ConsPlusNormal"/>
        <w:jc w:val="center"/>
      </w:pPr>
      <w:bookmarkStart w:id="8" w:name="Par169"/>
      <w:bookmarkEnd w:id="8"/>
      <w:r>
        <w:t>ПРИМЕРНЫЙ ПЕРЕЧЕНЬ</w:t>
      </w:r>
    </w:p>
    <w:p w:rsidR="00000000" w:rsidRDefault="00D818A7">
      <w:pPr>
        <w:pStyle w:val="ConsPlusNormal"/>
        <w:jc w:val="center"/>
      </w:pPr>
      <w:r>
        <w:t>СИТУАЦИЙ, КОТОРЫЕ МОГУТ БЫТЬ РАСЦЕНЕНЫ</w:t>
      </w:r>
    </w:p>
    <w:p w:rsidR="00000000" w:rsidRDefault="00D818A7">
      <w:pPr>
        <w:pStyle w:val="ConsPlusNormal"/>
        <w:jc w:val="center"/>
      </w:pPr>
      <w:r>
        <w:t>КАК НЕСУЩЕСТВЕННЫЕ ПРОСТУПКИ</w:t>
      </w:r>
    </w:p>
    <w:p w:rsidR="00000000" w:rsidRDefault="00D818A7">
      <w:pPr>
        <w:pStyle w:val="ConsPlusNormal"/>
        <w:jc w:val="center"/>
      </w:pPr>
    </w:p>
    <w:p w:rsidR="00000000" w:rsidRDefault="00D818A7">
      <w:pPr>
        <w:pStyle w:val="ConsPlusNormal"/>
        <w:ind w:firstLine="540"/>
        <w:jc w:val="both"/>
      </w:pPr>
      <w:r>
        <w:t>1. Общая величина всех доходов или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lastRenderedPageBreak/>
        <w:t>2. Объект недвижи</w:t>
      </w:r>
      <w:r>
        <w:t>мого имущества, находящийся в пользовании по договору социального найма, указан в разделе "Недвижимое имущество".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3. Объект недвижимого имущества, который ранее указывался в разделе "Недвижимое имущество", фактически оказался объектом недвижимого имущества</w:t>
      </w:r>
      <w:r>
        <w:t>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4. Объект недвижимого имущества, который ранее указывался в р</w:t>
      </w:r>
      <w:r>
        <w:t>азделе "Недвижимое имущество"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5. Не указаны сведения об имуществе, находящемся в долевой собственности служащего и члена е</w:t>
      </w:r>
      <w:r>
        <w:t>го семьи, при этом сведения о наличии такого имущества в собственности члена семьи указаны в Справке члена семьи.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6. Сведения об имуществе, принадлежащем супругам на праве совместной собственности, указаны только в справке одного из супругов либо в справке</w:t>
      </w:r>
      <w:r>
        <w:t xml:space="preserve"> одного из супругов данные сведения указаны достоверно, а в справке другого - недостоверно.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7.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</w:t>
      </w:r>
      <w:r>
        <w:t xml:space="preserve">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8. Не указаны сведения о транспортных с</w:t>
      </w:r>
      <w:r>
        <w:t>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</w:t>
      </w:r>
      <w:r>
        <w:t xml:space="preserve"> находящихся в угоне.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9. 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10. Не указаны сведения о находящихся в собственности ценных бумагах, при этом данные ценные б</w:t>
      </w:r>
      <w:r>
        <w:t>умаги не дают владельцу права на участие в управлении коммерческой организацией, приносимый ими доход не превышает сумму, равную 1 000 рублей в год, а их общая рыночная стоимость не превышает сумму 10 000 рублей.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11. Не указаны сведения о банковских счетах</w:t>
      </w:r>
      <w:r>
        <w:t>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000000" w:rsidRDefault="00D818A7">
      <w:pPr>
        <w:pStyle w:val="ConsPlusNormal"/>
        <w:spacing w:before="200"/>
        <w:ind w:firstLine="540"/>
        <w:jc w:val="both"/>
      </w:pPr>
      <w:r>
        <w:t>12. Не указаны сведения о счете, открытом в банке, расположенном на территории Российской Федерации</w:t>
      </w:r>
      <w:r>
        <w:t xml:space="preserve">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</w:t>
      </w:r>
      <w:r>
        <w:t>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p w:rsidR="00000000" w:rsidRDefault="00D818A7">
      <w:pPr>
        <w:pStyle w:val="ConsPlusNormal"/>
        <w:ind w:firstLine="540"/>
        <w:jc w:val="both"/>
      </w:pPr>
    </w:p>
    <w:p w:rsidR="00000000" w:rsidRDefault="00D818A7">
      <w:pPr>
        <w:pStyle w:val="ConsPlusNormal"/>
        <w:ind w:firstLine="540"/>
        <w:jc w:val="both"/>
      </w:pPr>
    </w:p>
    <w:p w:rsidR="00D818A7" w:rsidRDefault="00D818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18A7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A7" w:rsidRDefault="00D818A7">
      <w:pPr>
        <w:spacing w:after="0" w:line="240" w:lineRule="auto"/>
      </w:pPr>
      <w:r>
        <w:separator/>
      </w:r>
    </w:p>
  </w:endnote>
  <w:endnote w:type="continuationSeparator" w:id="0">
    <w:p w:rsidR="00D818A7" w:rsidRDefault="00D8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18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18A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18A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18A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D5775">
            <w:fldChar w:fldCharType="separate"/>
          </w:r>
          <w:r w:rsidR="00DD5775"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D5775">
            <w:fldChar w:fldCharType="separate"/>
          </w:r>
          <w:r w:rsidR="00DD5775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D818A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A7" w:rsidRDefault="00D818A7">
      <w:pPr>
        <w:spacing w:after="0" w:line="240" w:lineRule="auto"/>
      </w:pPr>
      <w:r>
        <w:separator/>
      </w:r>
    </w:p>
  </w:footnote>
  <w:footnote w:type="continuationSeparator" w:id="0">
    <w:p w:rsidR="00D818A7" w:rsidRDefault="00D8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18A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13.11.2015 N 18-2/10/П-7073</w:t>
          </w:r>
          <w:r>
            <w:rPr>
              <w:sz w:val="16"/>
              <w:szCs w:val="16"/>
            </w:rPr>
            <w:br/>
            <w:t>&lt;О критериях привлечения к ответственности за коррупционные прав...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18A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818A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18A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19.09.2018</w:t>
          </w:r>
        </w:p>
      </w:tc>
    </w:tr>
  </w:tbl>
  <w:p w:rsidR="00000000" w:rsidRDefault="00D818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818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75"/>
    <w:rsid w:val="00D818A7"/>
    <w:rsid w:val="00D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0B18CF5D290187C3A6BF4DB8265E3C5989E5683EDB72876EDF220949678892FD3A7F164800663173K6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0B18CF5D290187C3A6BF4DB8265E3C598FED6A32DF72876EDF22094976K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0B18CF5D290187C3A6BF4DB8265E3C598FEC6038DE72876EDF220949678892FD3A7F164800643373K2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3995</Words>
  <Characters>22776</Characters>
  <Application>Microsoft Office Word</Application>
  <DocSecurity>2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13.11.2015 N 18-2/10/П-7073&lt;О критериях привлечения к ответственности за коррупционные правонарушения&gt;(вместе с "Методическими рекомендациями по привлечению к ответственности государственных (муниципальных) служащих за несоблюд</vt:lpstr>
    </vt:vector>
  </TitlesOfParts>
  <Company>КонсультантПлюс Версия 4017.00.96</Company>
  <LinksUpToDate>false</LinksUpToDate>
  <CharactersWithSpaces>26718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13.11.2015 N 18-2/10/П-7073&lt;О критериях привлечения к ответственности за коррупционные правонарушения&gt;(вместе с "Методическими рекомендациями по привлечению к ответственности государственных (муниципальных) служащих за несоблюд</dc:title>
  <dc:creator>AlpUfa1</dc:creator>
  <cp:lastModifiedBy>AlpUfa1</cp:lastModifiedBy>
  <cp:revision>2</cp:revision>
  <dcterms:created xsi:type="dcterms:W3CDTF">2025-04-01T07:48:00Z</dcterms:created>
  <dcterms:modified xsi:type="dcterms:W3CDTF">2025-04-01T07:48:00Z</dcterms:modified>
</cp:coreProperties>
</file>