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CF" w:rsidRDefault="003F7193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4659C0" w:rsidRDefault="004659C0" w:rsidP="001348CE">
      <w:pPr>
        <w:pStyle w:val="20"/>
        <w:shd w:val="clear" w:color="auto" w:fill="auto"/>
        <w:spacing w:before="0" w:after="0" w:line="240" w:lineRule="auto"/>
        <w:ind w:right="23"/>
      </w:pPr>
      <w:bookmarkStart w:id="0" w:name="bookmark15"/>
    </w:p>
    <w:tbl>
      <w:tblPr>
        <w:tblW w:w="0" w:type="auto"/>
        <w:tblLook w:val="04A0"/>
      </w:tblPr>
      <w:tblGrid>
        <w:gridCol w:w="4888"/>
        <w:gridCol w:w="4964"/>
      </w:tblGrid>
      <w:tr w:rsidR="004659C0" w:rsidRPr="00024E4E" w:rsidTr="00024E4E">
        <w:tc>
          <w:tcPr>
            <w:tcW w:w="5136" w:type="dxa"/>
            <w:shd w:val="clear" w:color="auto" w:fill="auto"/>
          </w:tcPr>
          <w:p w:rsidR="004659C0" w:rsidRPr="00181E29" w:rsidRDefault="004659C0" w:rsidP="00762125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36" w:type="dxa"/>
            <w:shd w:val="clear" w:color="auto" w:fill="auto"/>
          </w:tcPr>
          <w:p w:rsidR="004659C0" w:rsidRPr="00181E29" w:rsidRDefault="00B92D14" w:rsidP="00762125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Приложение</w:t>
            </w:r>
            <w:r w:rsidR="00A1545D">
              <w:rPr>
                <w:rFonts w:ascii="Times New Roman" w:hAnsi="Times New Roman"/>
                <w:color w:val="000000"/>
                <w:lang w:val="ru-RU" w:eastAsia="ru-RU"/>
              </w:rPr>
              <w:t xml:space="preserve"> 2</w:t>
            </w:r>
          </w:p>
          <w:p w:rsidR="004659C0" w:rsidRPr="00181E29" w:rsidRDefault="00B92D14" w:rsidP="00762125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к </w:t>
            </w:r>
            <w:r w:rsidR="004659C0" w:rsidRPr="00181E29">
              <w:rPr>
                <w:rFonts w:ascii="Times New Roman" w:hAnsi="Times New Roman"/>
                <w:color w:val="000000"/>
                <w:lang w:val="ru-RU" w:eastAsia="ru-RU"/>
              </w:rPr>
              <w:t>решени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ю </w:t>
            </w:r>
            <w:r w:rsidR="00762125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 w:rsidR="004659C0" w:rsidRPr="00181E29">
              <w:rPr>
                <w:rFonts w:ascii="Times New Roman" w:hAnsi="Times New Roman"/>
                <w:color w:val="000000"/>
                <w:lang w:val="ru-RU" w:eastAsia="ru-RU"/>
              </w:rPr>
              <w:t>Совета депутатов</w:t>
            </w:r>
          </w:p>
          <w:p w:rsidR="004659C0" w:rsidRPr="00181E29" w:rsidRDefault="004659C0" w:rsidP="00762125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lang w:val="ru-RU" w:eastAsia="ru-RU"/>
              </w:rPr>
              <w:t>МО</w:t>
            </w:r>
            <w:r w:rsidR="00D45627">
              <w:rPr>
                <w:rFonts w:ascii="Times New Roman" w:hAnsi="Times New Roman"/>
                <w:color w:val="000000"/>
                <w:lang w:val="ru-RU" w:eastAsia="ru-RU"/>
              </w:rPr>
              <w:t xml:space="preserve"> СП</w:t>
            </w:r>
            <w:r w:rsidRPr="00181E29">
              <w:rPr>
                <w:rFonts w:ascii="Times New Roman" w:hAnsi="Times New Roman"/>
                <w:color w:val="000000"/>
                <w:lang w:val="ru-RU" w:eastAsia="ru-RU"/>
              </w:rPr>
              <w:t xml:space="preserve"> «</w:t>
            </w:r>
            <w:r w:rsidR="00A1545D">
              <w:rPr>
                <w:rFonts w:ascii="Times New Roman" w:hAnsi="Times New Roman"/>
                <w:color w:val="000000"/>
                <w:lang w:val="ru-RU" w:eastAsia="ru-RU"/>
              </w:rPr>
              <w:t>Убур-Дзокойское</w:t>
            </w:r>
            <w:r w:rsidRPr="00181E29">
              <w:rPr>
                <w:rFonts w:ascii="Times New Roman" w:hAnsi="Times New Roman"/>
                <w:color w:val="000000"/>
                <w:lang w:val="ru-RU" w:eastAsia="ru-RU"/>
              </w:rPr>
              <w:t xml:space="preserve">» </w:t>
            </w:r>
          </w:p>
          <w:p w:rsidR="004659C0" w:rsidRPr="00181E29" w:rsidRDefault="00762125" w:rsidP="00A1545D">
            <w:pPr>
              <w:pStyle w:val="20"/>
              <w:shd w:val="clear" w:color="auto" w:fill="auto"/>
              <w:spacing w:before="0" w:after="0" w:line="240" w:lineRule="auto"/>
              <w:ind w:right="23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1545D">
              <w:rPr>
                <w:rFonts w:ascii="Times New Roman" w:hAnsi="Times New Roman"/>
                <w:color w:val="000000"/>
                <w:lang w:val="ru-RU" w:eastAsia="ru-RU"/>
              </w:rPr>
              <w:t>от «</w:t>
            </w:r>
            <w:r w:rsidR="00A1545D" w:rsidRPr="00A1545D">
              <w:rPr>
                <w:rFonts w:ascii="Times New Roman" w:hAnsi="Times New Roman"/>
                <w:color w:val="000000"/>
                <w:lang w:val="ru-RU" w:eastAsia="ru-RU"/>
              </w:rPr>
              <w:t>23</w:t>
            </w:r>
            <w:r w:rsidR="00A63909" w:rsidRPr="00A1545D">
              <w:rPr>
                <w:rFonts w:ascii="Times New Roman" w:hAnsi="Times New Roman"/>
                <w:color w:val="000000"/>
                <w:lang w:val="ru-RU" w:eastAsia="ru-RU"/>
              </w:rPr>
              <w:t>»</w:t>
            </w:r>
            <w:r w:rsidRPr="00A1545D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 w:rsidR="00A75CE8" w:rsidRPr="00A1545D">
              <w:rPr>
                <w:rFonts w:ascii="Times New Roman" w:hAnsi="Times New Roman"/>
                <w:color w:val="000000"/>
                <w:lang w:val="ru-RU" w:eastAsia="ru-RU"/>
              </w:rPr>
              <w:t>ноября</w:t>
            </w:r>
            <w:r w:rsidR="004659C0" w:rsidRPr="00A1545D">
              <w:rPr>
                <w:rFonts w:ascii="Times New Roman" w:hAnsi="Times New Roman"/>
                <w:color w:val="000000"/>
                <w:lang w:val="ru-RU" w:eastAsia="ru-RU"/>
              </w:rPr>
              <w:t xml:space="preserve"> 2017г.</w:t>
            </w:r>
            <w:r w:rsidR="00A63909" w:rsidRPr="00A1545D">
              <w:rPr>
                <w:rFonts w:ascii="Times New Roman" w:hAnsi="Times New Roman"/>
                <w:color w:val="000000"/>
                <w:lang w:val="ru-RU" w:eastAsia="ru-RU"/>
              </w:rPr>
              <w:t xml:space="preserve"> № </w:t>
            </w:r>
            <w:r w:rsidR="00A1545D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</w:tr>
    </w:tbl>
    <w:p w:rsidR="004659C0" w:rsidRPr="004659C0" w:rsidRDefault="004659C0" w:rsidP="004659C0">
      <w:pPr>
        <w:pStyle w:val="20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</w:rPr>
      </w:pPr>
    </w:p>
    <w:p w:rsidR="001348CE" w:rsidRPr="00A42958" w:rsidRDefault="001348CE" w:rsidP="004659C0">
      <w:pPr>
        <w:pStyle w:val="20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  <w:b/>
        </w:rPr>
      </w:pPr>
      <w:r w:rsidRPr="00A42958">
        <w:rPr>
          <w:rFonts w:ascii="Times New Roman" w:hAnsi="Times New Roman"/>
          <w:b/>
        </w:rPr>
        <w:t>Местные нормативы градостроительного проектирования</w:t>
      </w:r>
    </w:p>
    <w:p w:rsidR="001348CE" w:rsidRPr="00A42958" w:rsidRDefault="001348CE" w:rsidP="004659C0">
      <w:pPr>
        <w:pStyle w:val="20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  <w:b/>
        </w:rPr>
      </w:pPr>
      <w:r w:rsidRPr="00A42958">
        <w:rPr>
          <w:rFonts w:ascii="Times New Roman" w:hAnsi="Times New Roman"/>
          <w:b/>
        </w:rPr>
        <w:t>муниципального</w:t>
      </w:r>
      <w:r w:rsidR="00A42958" w:rsidRPr="00A42958">
        <w:rPr>
          <w:rFonts w:ascii="Times New Roman" w:hAnsi="Times New Roman"/>
          <w:b/>
        </w:rPr>
        <w:t xml:space="preserve"> образования </w:t>
      </w:r>
      <w:r w:rsidR="00D45627">
        <w:rPr>
          <w:rFonts w:ascii="Times New Roman" w:hAnsi="Times New Roman"/>
          <w:b/>
          <w:lang w:val="ru-RU"/>
        </w:rPr>
        <w:t xml:space="preserve"> сельского поселения </w:t>
      </w:r>
      <w:r w:rsidR="00A42958" w:rsidRPr="00A42958">
        <w:rPr>
          <w:rFonts w:ascii="Times New Roman" w:hAnsi="Times New Roman"/>
          <w:b/>
        </w:rPr>
        <w:t>«</w:t>
      </w:r>
      <w:r w:rsidR="00A1545D">
        <w:rPr>
          <w:rFonts w:ascii="Times New Roman" w:hAnsi="Times New Roman"/>
          <w:b/>
          <w:lang w:val="ru-RU"/>
        </w:rPr>
        <w:t>Убур-Дзокойское</w:t>
      </w:r>
      <w:r w:rsidR="00A42958" w:rsidRPr="00A42958">
        <w:rPr>
          <w:rFonts w:ascii="Times New Roman" w:hAnsi="Times New Roman"/>
          <w:b/>
        </w:rPr>
        <w:t>»  Республики Бурятия</w:t>
      </w:r>
    </w:p>
    <w:p w:rsidR="001348CE" w:rsidRDefault="001348CE" w:rsidP="001348CE">
      <w:pPr>
        <w:pStyle w:val="20"/>
        <w:shd w:val="clear" w:color="auto" w:fill="auto"/>
        <w:spacing w:before="0" w:after="0" w:line="240" w:lineRule="auto"/>
        <w:ind w:right="23"/>
      </w:pPr>
    </w:p>
    <w:p w:rsidR="001348CE" w:rsidRPr="004659C0" w:rsidRDefault="001348CE" w:rsidP="001348CE">
      <w:pPr>
        <w:pStyle w:val="20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</w:rPr>
      </w:pPr>
      <w:r w:rsidRPr="004659C0">
        <w:rPr>
          <w:rFonts w:ascii="Times New Roman" w:hAnsi="Times New Roman"/>
        </w:rPr>
        <w:t>Введение</w:t>
      </w:r>
    </w:p>
    <w:p w:rsidR="001348CE" w:rsidRPr="00863079" w:rsidRDefault="001348CE" w:rsidP="001348CE">
      <w:pPr>
        <w:pStyle w:val="20"/>
        <w:shd w:val="clear" w:color="auto" w:fill="auto"/>
        <w:spacing w:before="0" w:after="0" w:line="240" w:lineRule="auto"/>
        <w:ind w:right="23"/>
      </w:pPr>
    </w:p>
    <w:p w:rsidR="00A42958" w:rsidRPr="00A42958" w:rsidRDefault="001348CE" w:rsidP="00A42958">
      <w:pPr>
        <w:pStyle w:val="111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A42958">
        <w:rPr>
          <w:sz w:val="24"/>
          <w:szCs w:val="24"/>
        </w:rPr>
        <w:t>Нормативы градостроительного проектирования</w:t>
      </w:r>
      <w:r w:rsidRPr="00A42958">
        <w:rPr>
          <w:b/>
          <w:bCs/>
          <w:sz w:val="24"/>
          <w:szCs w:val="24"/>
        </w:rPr>
        <w:t xml:space="preserve"> </w:t>
      </w:r>
      <w:r w:rsidRPr="00A42958">
        <w:rPr>
          <w:sz w:val="24"/>
          <w:szCs w:val="24"/>
        </w:rPr>
        <w:t>муниципального</w:t>
      </w:r>
      <w:r w:rsidR="003F17DD" w:rsidRPr="00A42958">
        <w:rPr>
          <w:sz w:val="24"/>
          <w:szCs w:val="24"/>
        </w:rPr>
        <w:t xml:space="preserve"> образования </w:t>
      </w:r>
      <w:r w:rsidR="00A75CE8">
        <w:rPr>
          <w:sz w:val="24"/>
          <w:szCs w:val="24"/>
        </w:rPr>
        <w:t xml:space="preserve">сельского поселения  </w:t>
      </w:r>
      <w:r w:rsidR="003F17DD" w:rsidRPr="00A42958">
        <w:rPr>
          <w:sz w:val="24"/>
          <w:szCs w:val="24"/>
        </w:rPr>
        <w:t>«</w:t>
      </w:r>
      <w:r w:rsidR="00A1545D">
        <w:rPr>
          <w:sz w:val="24"/>
          <w:szCs w:val="24"/>
        </w:rPr>
        <w:t>Убур-Дзокойское</w:t>
      </w:r>
      <w:r w:rsidR="003F17DD" w:rsidRPr="00A42958">
        <w:rPr>
          <w:sz w:val="24"/>
          <w:szCs w:val="24"/>
        </w:rPr>
        <w:t xml:space="preserve">» </w:t>
      </w:r>
      <w:r w:rsidRPr="00A42958">
        <w:rPr>
          <w:sz w:val="24"/>
          <w:szCs w:val="24"/>
        </w:rPr>
        <w:t xml:space="preserve">(далее - </w:t>
      </w:r>
      <w:r w:rsidR="00A42958" w:rsidRPr="00A42958">
        <w:rPr>
          <w:sz w:val="24"/>
          <w:szCs w:val="24"/>
        </w:rPr>
        <w:t>м</w:t>
      </w:r>
      <w:r w:rsidRPr="00A42958">
        <w:rPr>
          <w:sz w:val="24"/>
          <w:szCs w:val="24"/>
        </w:rPr>
        <w:t xml:space="preserve">естные нормативы) разработаны на основании действующего законодательства о градостроительной деятельности, </w:t>
      </w:r>
      <w:r w:rsidR="00A42958" w:rsidRPr="00A42958">
        <w:rPr>
          <w:sz w:val="24"/>
          <w:szCs w:val="24"/>
        </w:rPr>
        <w:t xml:space="preserve"> Закона Республики Бурятия от 10.09.2007 </w:t>
      </w:r>
      <w:r w:rsidR="00572346">
        <w:rPr>
          <w:sz w:val="24"/>
          <w:szCs w:val="24"/>
        </w:rPr>
        <w:t>№</w:t>
      </w:r>
      <w:r w:rsidR="00A42958" w:rsidRPr="00A42958">
        <w:rPr>
          <w:sz w:val="24"/>
          <w:szCs w:val="24"/>
        </w:rPr>
        <w:t xml:space="preserve"> 2425-III «О Градостроительном уставе Республики Бурятия».</w:t>
      </w:r>
    </w:p>
    <w:p w:rsidR="001348CE" w:rsidRPr="00A42958" w:rsidRDefault="001348CE" w:rsidP="004F218C">
      <w:pPr>
        <w:pStyle w:val="1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A42958">
        <w:rPr>
          <w:sz w:val="24"/>
          <w:szCs w:val="24"/>
        </w:rPr>
        <w:t>Местные нормативы устанавливают совокупность расчетных показателей минимально допустимого уровня обеспеченности объектами местного значения, предусмотренными частью 3 статьи 29.2 Градостроительного кодекса Российской Федерации,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района.</w:t>
      </w:r>
    </w:p>
    <w:p w:rsidR="001348CE" w:rsidRPr="004F218C" w:rsidRDefault="001348CE" w:rsidP="004F218C">
      <w:pPr>
        <w:pStyle w:val="1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Местные нормативы разработаны для использования их в процессе подготовки документов т</w:t>
      </w:r>
      <w:r w:rsidR="00A75CE8">
        <w:rPr>
          <w:sz w:val="24"/>
          <w:szCs w:val="24"/>
        </w:rPr>
        <w:t xml:space="preserve">ерриториального </w:t>
      </w:r>
      <w:r w:rsidRPr="004F218C">
        <w:rPr>
          <w:sz w:val="24"/>
          <w:szCs w:val="24"/>
        </w:rPr>
        <w:t>планирования, документации по планировке территорий муниципальн</w:t>
      </w:r>
      <w:r w:rsidR="00A75CE8">
        <w:rPr>
          <w:sz w:val="24"/>
          <w:szCs w:val="24"/>
        </w:rPr>
        <w:t>ого</w:t>
      </w:r>
      <w:r w:rsidRPr="004F218C">
        <w:rPr>
          <w:sz w:val="24"/>
          <w:szCs w:val="24"/>
        </w:rPr>
        <w:t xml:space="preserve"> образовани</w:t>
      </w:r>
      <w:r w:rsidR="00A75CE8">
        <w:rPr>
          <w:sz w:val="24"/>
          <w:szCs w:val="24"/>
        </w:rPr>
        <w:t>я сельского поселения</w:t>
      </w:r>
      <w:r w:rsidRPr="004F218C">
        <w:rPr>
          <w:sz w:val="24"/>
          <w:szCs w:val="24"/>
        </w:rPr>
        <w:t>.</w:t>
      </w:r>
    </w:p>
    <w:p w:rsidR="001348CE" w:rsidRPr="004F218C" w:rsidRDefault="001348CE" w:rsidP="004F218C">
      <w:pPr>
        <w:pStyle w:val="1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Планировка и застройка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 без приспособления указанных объектов для беспрепятственного доступа к ним инвалидов, маломобильных групп граждан и использования их инвалидами, маломобильными группами граждан не допускаются.</w:t>
      </w:r>
    </w:p>
    <w:p w:rsidR="001348CE" w:rsidRPr="004F218C" w:rsidRDefault="001348CE" w:rsidP="004F218C">
      <w:pPr>
        <w:pStyle w:val="1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Местные нормативы разработаны с учетом административно-территориального устройства района; социально-демографического состава и плотности населения муниципальн</w:t>
      </w:r>
      <w:r w:rsidR="00A75CE8">
        <w:rPr>
          <w:sz w:val="24"/>
          <w:szCs w:val="24"/>
        </w:rPr>
        <w:t>ого</w:t>
      </w:r>
      <w:r w:rsidRPr="004F218C">
        <w:rPr>
          <w:sz w:val="24"/>
          <w:szCs w:val="24"/>
        </w:rPr>
        <w:t xml:space="preserve"> образовани</w:t>
      </w:r>
      <w:r w:rsidR="00A75CE8">
        <w:rPr>
          <w:sz w:val="24"/>
          <w:szCs w:val="24"/>
        </w:rPr>
        <w:t>я сельского поселения</w:t>
      </w:r>
      <w:r w:rsidRPr="004F218C">
        <w:rPr>
          <w:sz w:val="24"/>
          <w:szCs w:val="24"/>
        </w:rPr>
        <w:t xml:space="preserve"> на территориях, расположенных в границах </w:t>
      </w:r>
      <w:r w:rsidR="00A75CE8">
        <w:rPr>
          <w:sz w:val="24"/>
          <w:szCs w:val="24"/>
        </w:rPr>
        <w:t>поселения</w:t>
      </w:r>
      <w:r w:rsidRPr="004F218C">
        <w:rPr>
          <w:sz w:val="24"/>
          <w:szCs w:val="24"/>
        </w:rPr>
        <w:t xml:space="preserve">; природно-климатических условий; стратегии социально-экономического развития </w:t>
      </w:r>
      <w:r w:rsidR="00A75CE8">
        <w:rPr>
          <w:sz w:val="24"/>
          <w:szCs w:val="24"/>
        </w:rPr>
        <w:t>поселения</w:t>
      </w:r>
      <w:r w:rsidRPr="004F218C">
        <w:rPr>
          <w:sz w:val="24"/>
          <w:szCs w:val="24"/>
        </w:rPr>
        <w:t xml:space="preserve">; программы и прогноза социально-экономического развития </w:t>
      </w:r>
      <w:r w:rsidR="00A75CE8">
        <w:rPr>
          <w:sz w:val="24"/>
          <w:szCs w:val="24"/>
        </w:rPr>
        <w:t>поселения района</w:t>
      </w:r>
      <w:r w:rsidRPr="004F218C">
        <w:rPr>
          <w:sz w:val="24"/>
          <w:szCs w:val="24"/>
        </w:rPr>
        <w:t xml:space="preserve"> и заинтересованных лиц.</w:t>
      </w:r>
    </w:p>
    <w:p w:rsidR="001348CE" w:rsidRPr="004F218C" w:rsidRDefault="001348CE" w:rsidP="004F218C">
      <w:pPr>
        <w:pStyle w:val="111"/>
        <w:shd w:val="clear" w:color="auto" w:fill="auto"/>
        <w:spacing w:after="0" w:line="240" w:lineRule="auto"/>
        <w:ind w:left="20" w:right="20" w:firstLine="686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Содержание местных нормативов градостроительного проектирования</w:t>
      </w:r>
      <w:r w:rsidR="004F218C" w:rsidRPr="004F218C">
        <w:rPr>
          <w:sz w:val="24"/>
          <w:szCs w:val="24"/>
        </w:rPr>
        <w:t>:</w:t>
      </w:r>
    </w:p>
    <w:p w:rsidR="001348CE" w:rsidRPr="004F218C" w:rsidRDefault="00845670" w:rsidP="004F218C">
      <w:pPr>
        <w:pStyle w:val="111"/>
        <w:shd w:val="clear" w:color="auto" w:fill="auto"/>
        <w:tabs>
          <w:tab w:val="left" w:pos="822"/>
        </w:tabs>
        <w:spacing w:after="0" w:line="240" w:lineRule="auto"/>
        <w:ind w:right="20" w:firstLine="68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348CE" w:rsidRPr="004F218C">
        <w:rPr>
          <w:sz w:val="24"/>
          <w:szCs w:val="24"/>
        </w:rPr>
        <w:t xml:space="preserve"> </w:t>
      </w:r>
      <w:r w:rsidR="007F2D12" w:rsidRPr="004F218C">
        <w:rPr>
          <w:sz w:val="24"/>
          <w:szCs w:val="24"/>
        </w:rPr>
        <w:t>О</w:t>
      </w:r>
      <w:r w:rsidR="001348CE" w:rsidRPr="004F218C">
        <w:rPr>
          <w:sz w:val="24"/>
          <w:szCs w:val="24"/>
        </w:rPr>
        <w:t>сновн</w:t>
      </w:r>
      <w:r w:rsidR="009B671F" w:rsidRPr="004F218C">
        <w:rPr>
          <w:sz w:val="24"/>
          <w:szCs w:val="24"/>
        </w:rPr>
        <w:t>ая</w:t>
      </w:r>
      <w:r w:rsidR="001348CE" w:rsidRPr="004F218C">
        <w:rPr>
          <w:sz w:val="24"/>
          <w:szCs w:val="24"/>
        </w:rPr>
        <w:t xml:space="preserve"> часть (расчетные показатели минимально допустимого уровня обеспеченности объектами местного значения, относящимися к областям, указанным в пункте 1 части 3 статьи 19 Градостроительного кодекса Российской Федерации и предельные значения расчетных показателей максимально допустимого уровня территориальной доступности таких объектов для населения);</w:t>
      </w:r>
    </w:p>
    <w:p w:rsidR="001348CE" w:rsidRPr="004F218C" w:rsidRDefault="00845670" w:rsidP="004F218C">
      <w:pPr>
        <w:pStyle w:val="111"/>
        <w:shd w:val="clear" w:color="auto" w:fill="auto"/>
        <w:tabs>
          <w:tab w:val="left" w:pos="874"/>
        </w:tabs>
        <w:spacing w:after="0" w:line="240" w:lineRule="auto"/>
        <w:ind w:right="20" w:firstLine="686"/>
        <w:jc w:val="both"/>
        <w:rPr>
          <w:sz w:val="24"/>
          <w:szCs w:val="24"/>
          <w:highlight w:val="cyan"/>
        </w:rPr>
      </w:pPr>
      <w:r>
        <w:rPr>
          <w:sz w:val="24"/>
          <w:szCs w:val="24"/>
        </w:rPr>
        <w:t xml:space="preserve">- </w:t>
      </w:r>
      <w:r w:rsidR="007F2D12" w:rsidRPr="004F218C">
        <w:rPr>
          <w:sz w:val="24"/>
          <w:szCs w:val="24"/>
        </w:rPr>
        <w:t xml:space="preserve"> М</w:t>
      </w:r>
      <w:r w:rsidR="001348CE" w:rsidRPr="004F218C">
        <w:rPr>
          <w:sz w:val="24"/>
          <w:szCs w:val="24"/>
        </w:rPr>
        <w:t>атериалы по обоснованию расчетных показателей, содержащихся в основной части местных нормативов градостроительного проектирования</w:t>
      </w:r>
      <w:r>
        <w:rPr>
          <w:sz w:val="24"/>
          <w:szCs w:val="24"/>
        </w:rPr>
        <w:t>.</w:t>
      </w:r>
    </w:p>
    <w:p w:rsidR="003D3C6B" w:rsidRDefault="00845670" w:rsidP="003D3C6B">
      <w:pPr>
        <w:pStyle w:val="111"/>
        <w:shd w:val="clear" w:color="auto" w:fill="auto"/>
        <w:tabs>
          <w:tab w:val="left" w:pos="874"/>
        </w:tabs>
        <w:spacing w:after="0" w:line="240" w:lineRule="auto"/>
        <w:ind w:right="20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48CE" w:rsidRPr="004F218C">
        <w:rPr>
          <w:sz w:val="24"/>
          <w:szCs w:val="24"/>
        </w:rPr>
        <w:t xml:space="preserve"> </w:t>
      </w:r>
      <w:r w:rsidR="007F2D12" w:rsidRPr="004F218C">
        <w:rPr>
          <w:sz w:val="24"/>
          <w:szCs w:val="24"/>
        </w:rPr>
        <w:t>П</w:t>
      </w:r>
      <w:r w:rsidR="001348CE" w:rsidRPr="004F218C">
        <w:rPr>
          <w:sz w:val="24"/>
          <w:szCs w:val="24"/>
        </w:rPr>
        <w:t>равила и область применения расчетных показателей, содержащихся в основной части местных нормативов градостроительного проектирования.</w:t>
      </w:r>
    </w:p>
    <w:p w:rsidR="003D3C6B" w:rsidRDefault="003D3C6B" w:rsidP="003D3C6B">
      <w:pPr>
        <w:pStyle w:val="111"/>
        <w:shd w:val="clear" w:color="auto" w:fill="auto"/>
        <w:tabs>
          <w:tab w:val="left" w:pos="874"/>
        </w:tabs>
        <w:spacing w:after="0" w:line="240" w:lineRule="auto"/>
        <w:ind w:right="20" w:firstLine="686"/>
        <w:jc w:val="both"/>
        <w:rPr>
          <w:sz w:val="24"/>
          <w:szCs w:val="24"/>
        </w:rPr>
      </w:pPr>
    </w:p>
    <w:p w:rsidR="007F2D12" w:rsidRPr="00CF06AD" w:rsidRDefault="003D3C6B" w:rsidP="00A75CE8">
      <w:pPr>
        <w:pStyle w:val="111"/>
        <w:shd w:val="clear" w:color="auto" w:fill="auto"/>
        <w:tabs>
          <w:tab w:val="left" w:pos="874"/>
        </w:tabs>
        <w:spacing w:after="0" w:line="240" w:lineRule="auto"/>
        <w:ind w:right="20" w:firstLine="686"/>
        <w:jc w:val="both"/>
      </w:pPr>
      <w:r>
        <w:tab/>
      </w:r>
    </w:p>
    <w:p w:rsidR="00813F71" w:rsidRPr="00CF06AD" w:rsidRDefault="007F2D12" w:rsidP="009B671F">
      <w:pPr>
        <w:pStyle w:val="ae"/>
        <w:ind w:firstLine="0"/>
        <w:rPr>
          <w:b/>
          <w:sz w:val="24"/>
          <w:szCs w:val="24"/>
        </w:rPr>
      </w:pPr>
      <w:r w:rsidRPr="00CF06AD">
        <w:rPr>
          <w:rFonts w:eastAsia="Tahoma"/>
          <w:b/>
          <w:color w:val="000000"/>
          <w:sz w:val="24"/>
          <w:szCs w:val="24"/>
        </w:rPr>
        <w:t>Глава 1</w:t>
      </w:r>
      <w:r w:rsidR="0093212F">
        <w:rPr>
          <w:rFonts w:eastAsia="Tahoma"/>
          <w:b/>
          <w:color w:val="000000"/>
          <w:sz w:val="24"/>
          <w:szCs w:val="24"/>
        </w:rPr>
        <w:t>.</w:t>
      </w:r>
      <w:r w:rsidRPr="00CF06AD">
        <w:rPr>
          <w:rFonts w:eastAsia="Tahoma"/>
          <w:b/>
          <w:color w:val="000000"/>
          <w:sz w:val="24"/>
          <w:szCs w:val="24"/>
        </w:rPr>
        <w:t xml:space="preserve"> </w:t>
      </w:r>
      <w:r w:rsidR="00A42958" w:rsidRPr="00CF06AD">
        <w:rPr>
          <w:rFonts w:eastAsia="Tahoma"/>
          <w:b/>
          <w:color w:val="000000"/>
          <w:sz w:val="24"/>
          <w:szCs w:val="24"/>
        </w:rPr>
        <w:t>Основная часть нормативов градостроительного проектирования</w:t>
      </w:r>
    </w:p>
    <w:p w:rsidR="00AC6FCA" w:rsidRPr="00CF06AD" w:rsidRDefault="00AC6FCA" w:rsidP="00AC6FCA">
      <w:pPr>
        <w:jc w:val="center"/>
      </w:pPr>
    </w:p>
    <w:p w:rsidR="00A479B6" w:rsidRPr="009B671F" w:rsidRDefault="009D76C4" w:rsidP="009D76C4">
      <w:pPr>
        <w:pStyle w:val="ae"/>
        <w:rPr>
          <w:rFonts w:eastAsia="Tahoma"/>
          <w:color w:val="000000"/>
          <w:sz w:val="24"/>
          <w:szCs w:val="24"/>
        </w:rPr>
      </w:pPr>
      <w:r w:rsidRPr="00CF06AD">
        <w:rPr>
          <w:rFonts w:eastAsia="Tahoma"/>
          <w:color w:val="000000"/>
          <w:sz w:val="24"/>
          <w:szCs w:val="24"/>
        </w:rPr>
        <w:t xml:space="preserve">Для территории </w:t>
      </w:r>
      <w:r w:rsidRPr="0093212F">
        <w:rPr>
          <w:rFonts w:eastAsia="Tahoma"/>
          <w:color w:val="000000"/>
          <w:sz w:val="24"/>
          <w:szCs w:val="24"/>
        </w:rPr>
        <w:t>муниципального</w:t>
      </w:r>
      <w:r w:rsidR="00A75CE8" w:rsidRPr="0093212F">
        <w:rPr>
          <w:rFonts w:eastAsia="Tahoma"/>
          <w:color w:val="000000"/>
          <w:sz w:val="24"/>
          <w:szCs w:val="24"/>
        </w:rPr>
        <w:t xml:space="preserve"> образования сельского поселения</w:t>
      </w:r>
      <w:r w:rsidR="0093212F">
        <w:rPr>
          <w:rFonts w:eastAsia="Tahoma"/>
          <w:color w:val="000000"/>
          <w:sz w:val="24"/>
          <w:szCs w:val="24"/>
        </w:rPr>
        <w:t xml:space="preserve"> «Убур-Дзокойское»</w:t>
      </w:r>
      <w:r w:rsidRPr="00CF06AD">
        <w:rPr>
          <w:rFonts w:eastAsia="Tahoma"/>
          <w:color w:val="000000"/>
          <w:sz w:val="24"/>
          <w:szCs w:val="24"/>
        </w:rPr>
        <w:t xml:space="preserve"> устанавливаются следующие</w:t>
      </w:r>
      <w:r w:rsidRPr="009B671F">
        <w:rPr>
          <w:rFonts w:eastAsia="Tahoma"/>
          <w:color w:val="000000"/>
          <w:sz w:val="24"/>
          <w:szCs w:val="24"/>
        </w:rPr>
        <w:t xml:space="preserve"> расчетные показатели минимально допустимого </w:t>
      </w:r>
      <w:r w:rsidRPr="009B671F">
        <w:rPr>
          <w:rFonts w:eastAsia="Tahoma"/>
          <w:color w:val="000000"/>
          <w:sz w:val="24"/>
          <w:szCs w:val="24"/>
        </w:rPr>
        <w:lastRenderedPageBreak/>
        <w:t xml:space="preserve">уровня обеспеченности объектами и расчетных показателей максимально допустимого уровня территориальной доступности таких объектов </w:t>
      </w:r>
      <w:r w:rsidR="00D11EF9" w:rsidRPr="009B671F">
        <w:rPr>
          <w:rFonts w:eastAsia="Tahoma"/>
          <w:bCs/>
          <w:color w:val="000000"/>
          <w:sz w:val="24"/>
          <w:szCs w:val="24"/>
        </w:rPr>
        <w:t xml:space="preserve">местного значения </w:t>
      </w:r>
      <w:r w:rsidR="00A75CE8">
        <w:rPr>
          <w:rFonts w:eastAsia="Tahoma"/>
          <w:bCs/>
          <w:color w:val="000000"/>
          <w:sz w:val="24"/>
          <w:szCs w:val="24"/>
        </w:rPr>
        <w:t>МО СП</w:t>
      </w:r>
      <w:r w:rsidR="0093212F">
        <w:rPr>
          <w:rFonts w:eastAsia="Tahoma"/>
          <w:bCs/>
          <w:color w:val="000000"/>
          <w:sz w:val="24"/>
          <w:szCs w:val="24"/>
        </w:rPr>
        <w:t xml:space="preserve"> «Убур-Дзокойское</w:t>
      </w:r>
      <w:r w:rsidR="00D11EF9" w:rsidRPr="009B671F">
        <w:rPr>
          <w:rFonts w:eastAsia="Tahoma"/>
          <w:bCs/>
          <w:color w:val="000000"/>
          <w:sz w:val="24"/>
          <w:szCs w:val="24"/>
        </w:rPr>
        <w:t>, относящимися к следующим областям</w:t>
      </w:r>
      <w:r w:rsidR="00D11EF9" w:rsidRPr="009B671F">
        <w:rPr>
          <w:rFonts w:eastAsia="Tahoma"/>
          <w:color w:val="000000"/>
          <w:sz w:val="24"/>
          <w:szCs w:val="24"/>
        </w:rPr>
        <w:t>:</w:t>
      </w:r>
    </w:p>
    <w:p w:rsidR="007F2D12" w:rsidRDefault="007F2D12" w:rsidP="009D76C4">
      <w:pPr>
        <w:pStyle w:val="ae"/>
      </w:pPr>
    </w:p>
    <w:tbl>
      <w:tblPr>
        <w:tblW w:w="9227" w:type="dxa"/>
        <w:jc w:val="center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687"/>
      </w:tblGrid>
      <w:tr w:rsidR="00AC6FCA" w:rsidRPr="000B6326" w:rsidTr="005A232B">
        <w:trPr>
          <w:jc w:val="center"/>
        </w:trPr>
        <w:tc>
          <w:tcPr>
            <w:tcW w:w="540" w:type="dxa"/>
          </w:tcPr>
          <w:p w:rsidR="00AC6FCA" w:rsidRPr="000B6326" w:rsidRDefault="009B671F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autoSpaceDE w:val="0"/>
              <w:autoSpaceDN w:val="0"/>
              <w:adjustRightInd w:val="0"/>
              <w:spacing w:before="240" w:after="200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Объекты местного значения,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AC6FCA" w:rsidRPr="000B6326" w:rsidTr="005A232B">
        <w:trPr>
          <w:trHeight w:val="70"/>
          <w:jc w:val="center"/>
        </w:trPr>
        <w:tc>
          <w:tcPr>
            <w:tcW w:w="540" w:type="dxa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электроснабжения</w:t>
            </w:r>
          </w:p>
        </w:tc>
      </w:tr>
      <w:tr w:rsidR="00AC6FCA" w:rsidRPr="000B6326" w:rsidTr="005A232B">
        <w:trPr>
          <w:trHeight w:val="70"/>
          <w:jc w:val="center"/>
        </w:trPr>
        <w:tc>
          <w:tcPr>
            <w:tcW w:w="540" w:type="dxa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8687" w:type="dxa"/>
          </w:tcPr>
          <w:p w:rsidR="00AC6FCA" w:rsidRPr="000B6326" w:rsidRDefault="00C1274C" w:rsidP="005A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газоснабжения</w:t>
            </w:r>
          </w:p>
        </w:tc>
      </w:tr>
      <w:tr w:rsidR="00AC6FCA" w:rsidRPr="000B6326" w:rsidTr="005A232B">
        <w:trPr>
          <w:trHeight w:val="70"/>
          <w:jc w:val="center"/>
        </w:trPr>
        <w:tc>
          <w:tcPr>
            <w:tcW w:w="540" w:type="dxa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8687" w:type="dxa"/>
          </w:tcPr>
          <w:p w:rsidR="00AC6FCA" w:rsidRPr="000B6326" w:rsidRDefault="00234342" w:rsidP="005A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теплоснабжения</w:t>
            </w:r>
          </w:p>
        </w:tc>
      </w:tr>
      <w:tr w:rsidR="00AC6FCA" w:rsidRPr="000B6326" w:rsidTr="005A232B">
        <w:trPr>
          <w:trHeight w:val="70"/>
          <w:jc w:val="center"/>
        </w:trPr>
        <w:tc>
          <w:tcPr>
            <w:tcW w:w="540" w:type="dxa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водоснабжения</w:t>
            </w:r>
          </w:p>
        </w:tc>
      </w:tr>
      <w:tr w:rsidR="00AC6FCA" w:rsidRPr="000B6326" w:rsidTr="005A232B">
        <w:trPr>
          <w:trHeight w:val="70"/>
          <w:jc w:val="center"/>
        </w:trPr>
        <w:tc>
          <w:tcPr>
            <w:tcW w:w="540" w:type="dxa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водоотведения</w:t>
            </w:r>
          </w:p>
        </w:tc>
      </w:tr>
      <w:tr w:rsidR="00AC6FCA" w:rsidRPr="000B6326" w:rsidTr="005A232B">
        <w:trPr>
          <w:trHeight w:val="70"/>
          <w:jc w:val="center"/>
        </w:trPr>
        <w:tc>
          <w:tcPr>
            <w:tcW w:w="540" w:type="dxa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связи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 w:val="restart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Объекты автомобильного транспорта: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автомобильные дороги местного значения;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tabs>
                <w:tab w:val="left" w:pos="479"/>
              </w:tabs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пункты технического осмотра автомобилей;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tabs>
                <w:tab w:val="left" w:pos="479"/>
              </w:tabs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парковки (парковочные места);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tabs>
                <w:tab w:val="left" w:pos="479"/>
              </w:tabs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транспортных услуг и транспортного обслуживания населения.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 w:val="restart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образования: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дошкольные образовательные организации;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общеобразовательные организации;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организации дополнительного образования.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 w:val="restart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здравоохранения: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аптеки.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 w:val="restart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физической культуры и массового спорта: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спортивные залы;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плавательные бассейны;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стадионы;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плоскостные сооружения.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 w:val="restart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11.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культуры, досуга и художественного творчества: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муниципальные библиотеки;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муниципальные музеи;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муниципальные архивы;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учреждения культурно-досугового типа;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объекты, связанные с организацией мероприятий по работе с детьми и молодежью.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 w:val="restart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12.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jc w:val="both"/>
              <w:rPr>
                <w:rFonts w:ascii="Times New Roman" w:hAnsi="Times New Roman" w:cs="Times New Roman"/>
                <w:spacing w:val="-1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услуг общественного питания, торговли, бытового обслуживания населения и иных услуг: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магазины;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предприятия общественного питания;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предприятия бытового обслуживания;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отделения банков, операционные кассы;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гостиницы.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13.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pacing w:val="-1"/>
                <w:sz w:val="23"/>
                <w:szCs w:val="23"/>
                <w:lang w:eastAsia="en-US"/>
              </w:rPr>
              <w:t>Объекты, предназначенные для утилизации и переработки бытовых и промышленных отходов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 w:val="restart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14.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Объекты, включая земельные участки, предназначенные для организации ритуальных услуг и содержания мест захоронения: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кладбища традиционного захоронения;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кладбища урновых захоронений после кремации.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 w:val="restart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Места массового отдыха населения: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зоны отдыха;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речные и пляжные озера.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16.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Городские леса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 w:val="restart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17.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благоустройства и озеленения территорий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  <w:vMerge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озелененные территории общего пользования.</w:t>
            </w:r>
          </w:p>
        </w:tc>
      </w:tr>
      <w:tr w:rsidR="00AC6FCA" w:rsidRPr="000B6326" w:rsidTr="005A232B">
        <w:trPr>
          <w:jc w:val="center"/>
        </w:trPr>
        <w:tc>
          <w:tcPr>
            <w:tcW w:w="540" w:type="dxa"/>
          </w:tcPr>
          <w:p w:rsidR="00AC6FCA" w:rsidRPr="000B6326" w:rsidRDefault="00AC6FCA" w:rsidP="005A232B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18.</w:t>
            </w:r>
          </w:p>
        </w:tc>
        <w:tc>
          <w:tcPr>
            <w:tcW w:w="8687" w:type="dxa"/>
          </w:tcPr>
          <w:p w:rsidR="00AC6FCA" w:rsidRPr="000B6326" w:rsidRDefault="00AC6FCA" w:rsidP="005A232B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Муниципальный жилищный фонд</w:t>
            </w:r>
          </w:p>
        </w:tc>
      </w:tr>
    </w:tbl>
    <w:p w:rsidR="007F2D12" w:rsidRDefault="007F2D12" w:rsidP="007F2D12">
      <w:pPr>
        <w:rPr>
          <w:sz w:val="18"/>
          <w:szCs w:val="18"/>
        </w:rPr>
      </w:pPr>
      <w:bookmarkStart w:id="1" w:name="bookmark8"/>
    </w:p>
    <w:p w:rsidR="007F2D12" w:rsidRPr="00A73E39" w:rsidRDefault="007F2D12" w:rsidP="007F2D12">
      <w:pPr>
        <w:rPr>
          <w:sz w:val="18"/>
          <w:szCs w:val="18"/>
        </w:rPr>
      </w:pPr>
      <w:bookmarkStart w:id="2" w:name="_Toc393660483"/>
    </w:p>
    <w:p w:rsidR="000B6326" w:rsidRDefault="000B6326" w:rsidP="003F17DD">
      <w:pPr>
        <w:widowControl w:val="0"/>
        <w:jc w:val="both"/>
        <w:rPr>
          <w:rFonts w:ascii="Times New Roman" w:hAnsi="Times New Roman" w:cs="Times New Roman"/>
          <w:b/>
        </w:rPr>
      </w:pPr>
      <w:bookmarkStart w:id="3" w:name="bookmark9"/>
      <w:bookmarkEnd w:id="2"/>
    </w:p>
    <w:p w:rsidR="007F2D12" w:rsidRPr="00320518" w:rsidRDefault="00586CA7" w:rsidP="003F17DD">
      <w:pPr>
        <w:widowControl w:val="0"/>
        <w:jc w:val="both"/>
        <w:rPr>
          <w:rFonts w:ascii="Times New Roman" w:hAnsi="Times New Roman" w:cs="Times New Roman"/>
          <w:b/>
        </w:rPr>
      </w:pPr>
      <w:r w:rsidRPr="00320518">
        <w:rPr>
          <w:rFonts w:ascii="Times New Roman" w:hAnsi="Times New Roman" w:cs="Times New Roman"/>
          <w:b/>
        </w:rPr>
        <w:t xml:space="preserve">Раздел </w:t>
      </w:r>
      <w:r w:rsidR="007F2D12" w:rsidRPr="00320518">
        <w:rPr>
          <w:rFonts w:ascii="Times New Roman" w:hAnsi="Times New Roman" w:cs="Times New Roman"/>
          <w:b/>
        </w:rPr>
        <w:t>1</w:t>
      </w:r>
      <w:r w:rsidR="00BF201B">
        <w:rPr>
          <w:rFonts w:ascii="Times New Roman" w:hAnsi="Times New Roman" w:cs="Times New Roman"/>
          <w:b/>
        </w:rPr>
        <w:t>.</w:t>
      </w:r>
      <w:r w:rsidR="007F2D12" w:rsidRPr="00320518">
        <w:rPr>
          <w:rFonts w:ascii="Times New Roman" w:hAnsi="Times New Roman" w:cs="Times New Roman"/>
          <w:b/>
        </w:rPr>
        <w:t xml:space="preserve"> </w:t>
      </w:r>
      <w:r w:rsidR="00271A53" w:rsidRPr="00320518">
        <w:rPr>
          <w:rFonts w:ascii="Times New Roman" w:hAnsi="Times New Roman" w:cs="Times New Roman"/>
          <w:b/>
        </w:rPr>
        <w:t>Расчетные показатели о</w:t>
      </w:r>
      <w:r w:rsidR="007F2D12" w:rsidRPr="00320518">
        <w:rPr>
          <w:rFonts w:ascii="Times New Roman" w:hAnsi="Times New Roman" w:cs="Times New Roman"/>
          <w:b/>
        </w:rPr>
        <w:t>бъект</w:t>
      </w:r>
      <w:r w:rsidR="00271A53" w:rsidRPr="00320518">
        <w:rPr>
          <w:rFonts w:ascii="Times New Roman" w:hAnsi="Times New Roman" w:cs="Times New Roman"/>
          <w:b/>
        </w:rPr>
        <w:t>ов</w:t>
      </w:r>
      <w:r w:rsidR="007F2D12" w:rsidRPr="00320518">
        <w:rPr>
          <w:rFonts w:ascii="Times New Roman" w:hAnsi="Times New Roman" w:cs="Times New Roman"/>
          <w:b/>
        </w:rPr>
        <w:t xml:space="preserve"> электроснабжения</w:t>
      </w:r>
      <w:bookmarkEnd w:id="3"/>
      <w:r w:rsidR="007F2D12" w:rsidRPr="00320518">
        <w:rPr>
          <w:rFonts w:ascii="Times New Roman" w:hAnsi="Times New Roman" w:cs="Times New Roman"/>
          <w:b/>
        </w:rPr>
        <w:t xml:space="preserve"> </w:t>
      </w:r>
    </w:p>
    <w:p w:rsidR="00320518" w:rsidRDefault="00320518" w:rsidP="00320518">
      <w:pPr>
        <w:tabs>
          <w:tab w:val="left" w:pos="851"/>
          <w:tab w:val="left" w:pos="1134"/>
        </w:tabs>
        <w:spacing w:line="276" w:lineRule="auto"/>
        <w:jc w:val="both"/>
        <w:rPr>
          <w:sz w:val="18"/>
          <w:szCs w:val="18"/>
        </w:rPr>
      </w:pPr>
    </w:p>
    <w:p w:rsidR="00320518" w:rsidRDefault="007F2D12" w:rsidP="00642F4C">
      <w:pPr>
        <w:tabs>
          <w:tab w:val="left" w:pos="851"/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D421A">
        <w:rPr>
          <w:rFonts w:ascii="Times New Roman" w:eastAsia="Times New Roman" w:hAnsi="Times New Roman" w:cs="Times New Roman"/>
          <w:color w:val="auto"/>
          <w:lang w:eastAsia="en-US"/>
        </w:rPr>
        <w:t xml:space="preserve">Схему электроснабжения </w:t>
      </w:r>
      <w:r w:rsidR="00A75CE8">
        <w:rPr>
          <w:rFonts w:ascii="Times New Roman" w:eastAsia="Times New Roman" w:hAnsi="Times New Roman" w:cs="Times New Roman"/>
          <w:color w:val="auto"/>
          <w:lang w:eastAsia="en-US"/>
        </w:rPr>
        <w:t>муниципального образования сельского поселения</w:t>
      </w:r>
      <w:r w:rsidRPr="00DD421A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A75CE8">
        <w:rPr>
          <w:rFonts w:ascii="Times New Roman" w:eastAsia="Times New Roman" w:hAnsi="Times New Roman" w:cs="Times New Roman"/>
          <w:color w:val="auto"/>
          <w:lang w:eastAsia="en-US"/>
        </w:rPr>
        <w:t>«</w:t>
      </w:r>
      <w:r w:rsidR="0093212F">
        <w:rPr>
          <w:rFonts w:ascii="Times New Roman" w:eastAsia="Times New Roman" w:hAnsi="Times New Roman" w:cs="Times New Roman"/>
          <w:color w:val="auto"/>
          <w:lang w:eastAsia="en-US"/>
        </w:rPr>
        <w:t>Убур-Дзокойское</w:t>
      </w:r>
      <w:r w:rsidR="00A75CE8">
        <w:rPr>
          <w:rFonts w:ascii="Times New Roman" w:eastAsia="Times New Roman" w:hAnsi="Times New Roman" w:cs="Times New Roman"/>
          <w:color w:val="auto"/>
          <w:lang w:eastAsia="en-US"/>
        </w:rPr>
        <w:t xml:space="preserve">»  </w:t>
      </w:r>
      <w:r w:rsidRPr="00DD421A">
        <w:rPr>
          <w:rFonts w:ascii="Times New Roman" w:eastAsia="Times New Roman" w:hAnsi="Times New Roman" w:cs="Times New Roman"/>
          <w:color w:val="auto"/>
          <w:lang w:eastAsia="en-US"/>
        </w:rPr>
        <w:t xml:space="preserve">следует выбирать в зависимости от конкретных условий: географического положения и конфигурации селитебной территории, плотности электрических нагрузок и темпов их роста, количества и характеристик источников питания, исторически сложившейся существующей схемы сети и других факторов. </w:t>
      </w:r>
    </w:p>
    <w:p w:rsidR="007F2D12" w:rsidRPr="00320518" w:rsidRDefault="00320518" w:rsidP="00642F4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</w:t>
      </w:r>
      <w:r w:rsidR="007F2D12" w:rsidRPr="00320518">
        <w:rPr>
          <w:rFonts w:ascii="Times New Roman" w:eastAsia="Times New Roman" w:hAnsi="Times New Roman" w:cs="Times New Roman"/>
          <w:color w:val="auto"/>
          <w:lang w:eastAsia="en-US"/>
        </w:rPr>
        <w:t>ри разработке системы электроснабжения мощности источников и расход электроэнергии следует определять:</w:t>
      </w:r>
    </w:p>
    <w:p w:rsidR="007F2D12" w:rsidRPr="00DD421A" w:rsidRDefault="007F2D12" w:rsidP="00642F4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D421A">
        <w:rPr>
          <w:rFonts w:ascii="Times New Roman" w:eastAsia="Times New Roman" w:hAnsi="Times New Roman" w:cs="Times New Roman"/>
          <w:color w:val="auto"/>
          <w:lang w:eastAsia="en-US"/>
        </w:rPr>
        <w:t>- для промышленных и сельскохозяйственных предприятий – по заявкам действующих предприятий, проектам новых, реконструируемых или аналогичных предприятий, а также по укрупненным показателям с учетом местных особенностей;</w:t>
      </w:r>
    </w:p>
    <w:p w:rsidR="007F2D12" w:rsidRPr="00DD421A" w:rsidRDefault="007F2D12" w:rsidP="00642F4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D421A">
        <w:rPr>
          <w:rFonts w:ascii="Times New Roman" w:eastAsia="Times New Roman" w:hAnsi="Times New Roman" w:cs="Times New Roman"/>
          <w:color w:val="auto"/>
          <w:lang w:eastAsia="en-US"/>
        </w:rPr>
        <w:t>- для хозяйственно-бытовых и коммунальных нужд – в соответствии с техническими регламентами, а до их принятия – в соответствии с РД 34.20.185-94 «Инструкция по проектированию городских электрических сетей» и СП 31-110-2003.</w:t>
      </w:r>
    </w:p>
    <w:p w:rsidR="007F2D12" w:rsidRPr="00DD421A" w:rsidRDefault="007F2D12" w:rsidP="00642F4C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D421A">
        <w:rPr>
          <w:rFonts w:ascii="Times New Roman" w:eastAsia="Times New Roman" w:hAnsi="Times New Roman" w:cs="Times New Roman"/>
          <w:color w:val="auto"/>
          <w:lang w:eastAsia="en-US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7F2D12" w:rsidRPr="00DD421A" w:rsidRDefault="007F2D12" w:rsidP="00642F4C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D421A">
        <w:rPr>
          <w:rFonts w:ascii="Times New Roman" w:eastAsia="Times New Roman" w:hAnsi="Times New Roman" w:cs="Times New Roman"/>
          <w:color w:val="auto"/>
          <w:lang w:eastAsia="en-US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</w:t>
      </w:r>
      <w:r w:rsidR="0093212F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7F2D12" w:rsidRPr="00DD421A" w:rsidRDefault="007F2D12" w:rsidP="00642F4C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D421A">
        <w:rPr>
          <w:rFonts w:ascii="Times New Roman" w:eastAsia="Times New Roman" w:hAnsi="Times New Roman" w:cs="Times New Roman"/>
          <w:color w:val="auto"/>
          <w:lang w:eastAsia="en-US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 Показатели по электроснабжению приведены в таблице 1.1.</w:t>
      </w:r>
    </w:p>
    <w:p w:rsidR="00560C74" w:rsidRDefault="00560C74" w:rsidP="007F2D12">
      <w:pPr>
        <w:pStyle w:val="ab"/>
        <w:shd w:val="clear" w:color="auto" w:fill="auto"/>
        <w:spacing w:line="240" w:lineRule="auto"/>
        <w:jc w:val="right"/>
        <w:rPr>
          <w:sz w:val="18"/>
          <w:szCs w:val="18"/>
        </w:rPr>
      </w:pPr>
    </w:p>
    <w:p w:rsidR="007F2D12" w:rsidRDefault="007F2D12" w:rsidP="007F2D12">
      <w:pPr>
        <w:pStyle w:val="ab"/>
        <w:shd w:val="clear" w:color="auto" w:fill="auto"/>
        <w:spacing w:line="240" w:lineRule="auto"/>
        <w:jc w:val="right"/>
        <w:rPr>
          <w:sz w:val="24"/>
          <w:szCs w:val="24"/>
          <w:lang w:val="ru-RU" w:eastAsia="en-US"/>
        </w:rPr>
      </w:pPr>
      <w:r w:rsidRPr="00642F4C">
        <w:rPr>
          <w:sz w:val="24"/>
          <w:szCs w:val="24"/>
          <w:lang w:eastAsia="en-US"/>
        </w:rPr>
        <w:t>Таблица 1.1</w:t>
      </w:r>
    </w:p>
    <w:p w:rsidR="000F61DE" w:rsidRPr="000F61DE" w:rsidRDefault="000F61DE" w:rsidP="007F2D12">
      <w:pPr>
        <w:pStyle w:val="ab"/>
        <w:shd w:val="clear" w:color="auto" w:fill="auto"/>
        <w:spacing w:line="240" w:lineRule="auto"/>
        <w:jc w:val="right"/>
        <w:rPr>
          <w:sz w:val="24"/>
          <w:szCs w:val="24"/>
          <w:lang w:val="ru-RU" w:eastAsia="en-US"/>
        </w:rPr>
      </w:pPr>
    </w:p>
    <w:tbl>
      <w:tblPr>
        <w:tblW w:w="970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1"/>
        <w:gridCol w:w="2268"/>
        <w:gridCol w:w="2268"/>
      </w:tblGrid>
      <w:tr w:rsidR="007F2D12" w:rsidRPr="00320518" w:rsidTr="00FC036D">
        <w:tc>
          <w:tcPr>
            <w:tcW w:w="5171" w:type="dxa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ind w:left="880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Степень благоустройства</w:t>
            </w:r>
          </w:p>
        </w:tc>
        <w:tc>
          <w:tcPr>
            <w:tcW w:w="2268" w:type="dxa"/>
          </w:tcPr>
          <w:p w:rsidR="007F2D12" w:rsidRPr="00320518" w:rsidRDefault="007F2D12" w:rsidP="00320518">
            <w:pPr>
              <w:pStyle w:val="111"/>
              <w:shd w:val="clear" w:color="auto" w:fill="auto"/>
              <w:spacing w:after="0" w:line="240" w:lineRule="auto"/>
              <w:ind w:firstLine="37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</w:tcPr>
          <w:p w:rsidR="007F2D12" w:rsidRPr="00320518" w:rsidRDefault="007F2D12" w:rsidP="00320518">
            <w:pPr>
              <w:pStyle w:val="111"/>
              <w:shd w:val="clear" w:color="auto" w:fill="auto"/>
              <w:spacing w:after="0" w:line="240" w:lineRule="auto"/>
              <w:ind w:left="36" w:firstLine="0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Значение показателя</w:t>
            </w:r>
          </w:p>
        </w:tc>
      </w:tr>
      <w:tr w:rsidR="007F2D12" w:rsidRPr="00320518" w:rsidTr="00FC036D">
        <w:tc>
          <w:tcPr>
            <w:tcW w:w="5171" w:type="dxa"/>
          </w:tcPr>
          <w:p w:rsidR="007F2D12" w:rsidRPr="00320518" w:rsidRDefault="007F2D12" w:rsidP="00320518">
            <w:pPr>
              <w:pStyle w:val="111"/>
              <w:shd w:val="clear" w:color="auto" w:fill="auto"/>
              <w:spacing w:after="0" w:line="240" w:lineRule="auto"/>
              <w:ind w:left="120" w:firstLine="129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Населенные пункты:</w:t>
            </w:r>
          </w:p>
          <w:p w:rsidR="007F2D12" w:rsidRPr="00320518" w:rsidRDefault="007F2D12" w:rsidP="00320518">
            <w:pPr>
              <w:pStyle w:val="111"/>
              <w:shd w:val="clear" w:color="auto" w:fill="auto"/>
              <w:spacing w:after="134" w:line="240" w:lineRule="auto"/>
              <w:ind w:left="120" w:firstLine="129"/>
              <w:jc w:val="both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- не оборудованные стационарными электроплитами</w:t>
            </w:r>
          </w:p>
        </w:tc>
        <w:tc>
          <w:tcPr>
            <w:tcW w:w="2268" w:type="dxa"/>
            <w:vMerge w:val="restart"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ind w:left="540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кВт ч/год на 1 чел</w:t>
            </w:r>
          </w:p>
        </w:tc>
        <w:tc>
          <w:tcPr>
            <w:tcW w:w="2268" w:type="dxa"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950</w:t>
            </w:r>
          </w:p>
        </w:tc>
      </w:tr>
      <w:tr w:rsidR="007F2D12" w:rsidRPr="00320518" w:rsidTr="00FC036D">
        <w:tc>
          <w:tcPr>
            <w:tcW w:w="5171" w:type="dxa"/>
          </w:tcPr>
          <w:p w:rsidR="007F2D12" w:rsidRPr="00320518" w:rsidRDefault="007F2D12" w:rsidP="00320518">
            <w:pPr>
              <w:pStyle w:val="111"/>
              <w:shd w:val="clear" w:color="auto" w:fill="auto"/>
              <w:spacing w:after="134" w:line="240" w:lineRule="auto"/>
              <w:ind w:left="120" w:firstLine="129"/>
              <w:jc w:val="both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- оборудованные стационарными электроплитами</w:t>
            </w:r>
          </w:p>
        </w:tc>
        <w:tc>
          <w:tcPr>
            <w:tcW w:w="2268" w:type="dxa"/>
            <w:vMerge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134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1350</w:t>
            </w:r>
          </w:p>
        </w:tc>
      </w:tr>
      <w:tr w:rsidR="007F2D12" w:rsidRPr="00320518" w:rsidTr="00FC036D">
        <w:tc>
          <w:tcPr>
            <w:tcW w:w="5171" w:type="dxa"/>
          </w:tcPr>
          <w:p w:rsidR="007F2D12" w:rsidRPr="00320518" w:rsidRDefault="007F2D12" w:rsidP="00320518">
            <w:pPr>
              <w:pStyle w:val="111"/>
              <w:shd w:val="clear" w:color="auto" w:fill="auto"/>
              <w:spacing w:after="0" w:line="240" w:lineRule="auto"/>
              <w:ind w:left="120" w:firstLine="129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Использование максимума электрической нагрузки (без кондиционеров)*:</w:t>
            </w:r>
          </w:p>
          <w:p w:rsidR="007F2D12" w:rsidRPr="00320518" w:rsidRDefault="007F2D12" w:rsidP="00320518">
            <w:pPr>
              <w:pStyle w:val="111"/>
              <w:numPr>
                <w:ilvl w:val="0"/>
                <w:numId w:val="2"/>
              </w:numPr>
              <w:shd w:val="clear" w:color="auto" w:fill="auto"/>
              <w:tabs>
                <w:tab w:val="left" w:pos="244"/>
              </w:tabs>
              <w:spacing w:after="0" w:line="240" w:lineRule="auto"/>
              <w:ind w:left="120" w:firstLine="129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не оборудованные стационарными плитами</w:t>
            </w:r>
          </w:p>
        </w:tc>
        <w:tc>
          <w:tcPr>
            <w:tcW w:w="2268" w:type="dxa"/>
            <w:vMerge w:val="restart"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ч/год</w:t>
            </w:r>
          </w:p>
        </w:tc>
        <w:tc>
          <w:tcPr>
            <w:tcW w:w="2268" w:type="dxa"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4100</w:t>
            </w:r>
          </w:p>
        </w:tc>
      </w:tr>
      <w:tr w:rsidR="007F2D12" w:rsidRPr="00320518" w:rsidTr="00FC036D">
        <w:tc>
          <w:tcPr>
            <w:tcW w:w="5171" w:type="dxa"/>
          </w:tcPr>
          <w:p w:rsidR="007F2D12" w:rsidRPr="00320518" w:rsidRDefault="007F2D12" w:rsidP="00320518">
            <w:pPr>
              <w:pStyle w:val="111"/>
              <w:shd w:val="clear" w:color="auto" w:fill="auto"/>
              <w:spacing w:after="0" w:line="240" w:lineRule="auto"/>
              <w:ind w:left="120" w:firstLine="129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-  оборудованные стационарными плитами (100 % охвата</w:t>
            </w:r>
          </w:p>
        </w:tc>
        <w:tc>
          <w:tcPr>
            <w:tcW w:w="2268" w:type="dxa"/>
            <w:vMerge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4400</w:t>
            </w:r>
          </w:p>
        </w:tc>
      </w:tr>
      <w:tr w:rsidR="007F2D12" w:rsidRPr="00320518" w:rsidTr="00FC036D">
        <w:tc>
          <w:tcPr>
            <w:tcW w:w="9707" w:type="dxa"/>
            <w:gridSpan w:val="3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ind w:left="40" w:hanging="40"/>
              <w:rPr>
                <w:i/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 xml:space="preserve">* </w:t>
            </w:r>
            <w:r w:rsidRPr="00320518">
              <w:rPr>
                <w:i/>
                <w:sz w:val="20"/>
                <w:szCs w:val="20"/>
              </w:rPr>
              <w:t xml:space="preserve">Нормы электропотребления и использования максимума электрической нагрузки следует использовать в  целях градостроительного проектирования в качестве укрупнённых показателей электропотребления. </w:t>
            </w:r>
          </w:p>
        </w:tc>
      </w:tr>
      <w:bookmarkEnd w:id="1"/>
    </w:tbl>
    <w:p w:rsidR="007F2D12" w:rsidRDefault="007F2D12" w:rsidP="007F2D12">
      <w:pPr>
        <w:pStyle w:val="31"/>
        <w:shd w:val="clear" w:color="auto" w:fill="auto"/>
        <w:tabs>
          <w:tab w:val="left" w:pos="941"/>
        </w:tabs>
        <w:spacing w:line="274" w:lineRule="exact"/>
        <w:ind w:left="780" w:right="120" w:firstLine="0"/>
        <w:jc w:val="both"/>
        <w:rPr>
          <w:sz w:val="18"/>
          <w:szCs w:val="18"/>
        </w:rPr>
      </w:pPr>
    </w:p>
    <w:p w:rsidR="00560C74" w:rsidRDefault="007F2D12" w:rsidP="007F2D12">
      <w:pPr>
        <w:pStyle w:val="31"/>
        <w:shd w:val="clear" w:color="auto" w:fill="auto"/>
        <w:tabs>
          <w:tab w:val="left" w:pos="941"/>
        </w:tabs>
        <w:spacing w:line="274" w:lineRule="exact"/>
        <w:ind w:right="120" w:firstLine="709"/>
        <w:jc w:val="both"/>
        <w:rPr>
          <w:sz w:val="24"/>
          <w:szCs w:val="24"/>
          <w:lang w:eastAsia="en-US"/>
        </w:rPr>
      </w:pPr>
      <w:r w:rsidRPr="00560C74">
        <w:rPr>
          <w:sz w:val="24"/>
          <w:szCs w:val="24"/>
          <w:lang w:eastAsia="en-US"/>
        </w:rPr>
        <w:t>Максимально допустимый уровень территориальной доступности объектов электроснабжения не нормируется, поскольку зависит от расположения центров нагрузок и центров питания и определяется при проведении проектных работ в каждом конкретном случае.</w:t>
      </w:r>
    </w:p>
    <w:p w:rsidR="00642F4C" w:rsidRDefault="00642F4C" w:rsidP="007F2D12">
      <w:pPr>
        <w:pStyle w:val="31"/>
        <w:shd w:val="clear" w:color="auto" w:fill="auto"/>
        <w:tabs>
          <w:tab w:val="left" w:pos="941"/>
        </w:tabs>
        <w:spacing w:line="274" w:lineRule="exact"/>
        <w:ind w:right="120" w:firstLine="709"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4"/>
      </w:tblGrid>
      <w:tr w:rsidR="004F218C" w:rsidRPr="00024E4E" w:rsidTr="00024E4E">
        <w:tc>
          <w:tcPr>
            <w:tcW w:w="3284" w:type="dxa"/>
            <w:shd w:val="clear" w:color="auto" w:fill="auto"/>
          </w:tcPr>
          <w:p w:rsidR="004F218C" w:rsidRPr="00181E29" w:rsidRDefault="004F218C" w:rsidP="00024E4E">
            <w:pPr>
              <w:pStyle w:val="31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284" w:type="dxa"/>
            <w:shd w:val="clear" w:color="auto" w:fill="auto"/>
          </w:tcPr>
          <w:p w:rsidR="004F218C" w:rsidRPr="00181E29" w:rsidRDefault="004F218C" w:rsidP="00024E4E">
            <w:pPr>
              <w:pStyle w:val="31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84" w:type="dxa"/>
            <w:shd w:val="clear" w:color="auto" w:fill="auto"/>
          </w:tcPr>
          <w:p w:rsidR="004F218C" w:rsidRPr="00181E29" w:rsidRDefault="004F218C" w:rsidP="00024E4E">
            <w:pPr>
              <w:pStyle w:val="31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4F218C" w:rsidRPr="00024E4E" w:rsidTr="00024E4E">
        <w:tc>
          <w:tcPr>
            <w:tcW w:w="3284" w:type="dxa"/>
            <w:shd w:val="clear" w:color="auto" w:fill="auto"/>
          </w:tcPr>
          <w:p w:rsidR="004F218C" w:rsidRPr="00181E29" w:rsidRDefault="004F218C" w:rsidP="00024E4E">
            <w:pPr>
              <w:pStyle w:val="31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Объекты электроснабжения </w:t>
            </w:r>
            <w:r w:rsidRPr="00181E2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(трансформаторные подстанции, линии электропередач и т.д.) до 35 кВ включительно</w:t>
            </w:r>
          </w:p>
        </w:tc>
        <w:tc>
          <w:tcPr>
            <w:tcW w:w="3284" w:type="dxa"/>
            <w:shd w:val="clear" w:color="auto" w:fill="auto"/>
          </w:tcPr>
          <w:p w:rsidR="004F218C" w:rsidRPr="00181E29" w:rsidRDefault="004F218C" w:rsidP="00024E4E">
            <w:pPr>
              <w:pStyle w:val="31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95% территории населенных </w:t>
            </w:r>
            <w:r w:rsidRPr="00181E2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пунктов поселения</w:t>
            </w:r>
          </w:p>
        </w:tc>
        <w:tc>
          <w:tcPr>
            <w:tcW w:w="3284" w:type="dxa"/>
            <w:shd w:val="clear" w:color="auto" w:fill="auto"/>
          </w:tcPr>
          <w:p w:rsidR="004F218C" w:rsidRPr="00181E29" w:rsidRDefault="004F218C" w:rsidP="00024E4E">
            <w:pPr>
              <w:pStyle w:val="31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Согласно техническим условиям </w:t>
            </w:r>
            <w:r w:rsidRPr="00181E2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снабжающей организации</w:t>
            </w:r>
          </w:p>
        </w:tc>
      </w:tr>
    </w:tbl>
    <w:p w:rsidR="00DD421A" w:rsidRDefault="00DD421A" w:rsidP="007F2D12">
      <w:pPr>
        <w:rPr>
          <w:sz w:val="18"/>
          <w:szCs w:val="18"/>
          <w:highlight w:val="magenta"/>
        </w:rPr>
      </w:pPr>
    </w:p>
    <w:p w:rsidR="00845670" w:rsidRDefault="00845670" w:rsidP="007F2D12">
      <w:pPr>
        <w:rPr>
          <w:sz w:val="18"/>
          <w:szCs w:val="18"/>
          <w:highlight w:val="magenta"/>
        </w:rPr>
      </w:pPr>
    </w:p>
    <w:p w:rsidR="007F2D12" w:rsidRPr="00560C74" w:rsidRDefault="00A54713" w:rsidP="007F2D12">
      <w:pPr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Р</w:t>
      </w:r>
      <w:r w:rsidR="00586CA7" w:rsidRPr="00560C74">
        <w:rPr>
          <w:rFonts w:ascii="Times New Roman" w:eastAsia="Times New Roman" w:hAnsi="Times New Roman" w:cs="Times New Roman"/>
          <w:b/>
          <w:color w:val="auto"/>
          <w:lang w:eastAsia="en-US"/>
        </w:rPr>
        <w:t>аздел  2</w:t>
      </w:r>
      <w:r w:rsidR="000F61DE">
        <w:rPr>
          <w:rFonts w:ascii="Times New Roman" w:eastAsia="Times New Roman" w:hAnsi="Times New Roman" w:cs="Times New Roman"/>
          <w:b/>
          <w:color w:val="auto"/>
          <w:lang w:eastAsia="en-US"/>
        </w:rPr>
        <w:t>.</w:t>
      </w:r>
      <w:r w:rsidR="00271A53" w:rsidRPr="00560C7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 Расчетные показатели </w:t>
      </w:r>
      <w:r w:rsidR="00DD421A" w:rsidRPr="00560C7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объектов  </w:t>
      </w:r>
      <w:r w:rsidR="007F2D12" w:rsidRPr="00560C7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газоснабжения </w:t>
      </w:r>
    </w:p>
    <w:p w:rsidR="007F2D12" w:rsidRDefault="007F2D12" w:rsidP="007F2D12">
      <w:pPr>
        <w:tabs>
          <w:tab w:val="left" w:pos="0"/>
          <w:tab w:val="left" w:pos="851"/>
        </w:tabs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:rsidR="007F2D12" w:rsidRPr="00560C74" w:rsidRDefault="007F2D12" w:rsidP="007F2D12">
      <w:pPr>
        <w:tabs>
          <w:tab w:val="left" w:pos="0"/>
          <w:tab w:val="left" w:pos="851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60C74">
        <w:rPr>
          <w:rFonts w:ascii="Times New Roman" w:eastAsia="Times New Roman" w:hAnsi="Times New Roman" w:cs="Times New Roman"/>
          <w:color w:val="auto"/>
          <w:lang w:eastAsia="en-US"/>
        </w:rPr>
        <w:t>Проектные решения по перспективному развитию сетей газораспределения и газопотребления должны приниматься в соответствии со схемами газоснабжения, разработанными в составе федеральной, межрегиональной и региональной программ газификации для обеспечения уровня газификации жилищно-коммунального хозяйства, промышленных и иных организаций.</w:t>
      </w:r>
    </w:p>
    <w:p w:rsidR="007F2D12" w:rsidRPr="00560C74" w:rsidRDefault="007F2D12" w:rsidP="007F2D12">
      <w:pPr>
        <w:tabs>
          <w:tab w:val="left" w:pos="0"/>
          <w:tab w:val="left" w:pos="851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60C74">
        <w:rPr>
          <w:rFonts w:ascii="Times New Roman" w:eastAsia="Times New Roman" w:hAnsi="Times New Roman" w:cs="Times New Roman"/>
          <w:color w:val="auto"/>
          <w:lang w:eastAsia="en-US"/>
        </w:rPr>
        <w:t>Количество и параметры объектов газоснабжения зависят от объема потребления газа, рельефа местности и  иных факторов.</w:t>
      </w:r>
    </w:p>
    <w:p w:rsidR="007F2D12" w:rsidRPr="00560C74" w:rsidRDefault="007F2D12" w:rsidP="007F2D12">
      <w:pPr>
        <w:tabs>
          <w:tab w:val="left" w:pos="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60C74">
        <w:rPr>
          <w:rFonts w:ascii="Times New Roman" w:eastAsia="Times New Roman" w:hAnsi="Times New Roman" w:cs="Times New Roman"/>
          <w:color w:val="auto"/>
          <w:lang w:eastAsia="en-US"/>
        </w:rPr>
        <w:t>При разработке документов территориального планирования, согласно СП 42-101-2003, предельные значения расчетных показателей минимально допустимого уровня обеспеченности объектов газоснабжения допускается принимать по таблице 1.2.</w:t>
      </w:r>
    </w:p>
    <w:p w:rsidR="007F2D12" w:rsidRPr="00560C74" w:rsidRDefault="007F2D12" w:rsidP="007F2D12">
      <w:pPr>
        <w:pStyle w:val="af3"/>
        <w:tabs>
          <w:tab w:val="left" w:pos="0"/>
          <w:tab w:val="left" w:pos="851"/>
        </w:tabs>
        <w:ind w:left="0" w:firstLine="709"/>
        <w:contextualSpacing w:val="0"/>
        <w:jc w:val="both"/>
        <w:rPr>
          <w:sz w:val="24"/>
          <w:szCs w:val="24"/>
          <w:lang w:eastAsia="en-US"/>
        </w:rPr>
      </w:pPr>
      <w:r w:rsidRPr="00560C74">
        <w:rPr>
          <w:sz w:val="24"/>
          <w:szCs w:val="24"/>
          <w:lang w:eastAsia="en-US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 суммарного расхода теплоты на жилые дома.</w:t>
      </w:r>
    </w:p>
    <w:p w:rsidR="007F2D12" w:rsidRPr="00560C74" w:rsidRDefault="007F2D12" w:rsidP="00320518">
      <w:pPr>
        <w:pStyle w:val="af3"/>
        <w:tabs>
          <w:tab w:val="left" w:pos="0"/>
          <w:tab w:val="left" w:pos="851"/>
        </w:tabs>
        <w:ind w:left="0" w:firstLine="709"/>
        <w:contextualSpacing w:val="0"/>
        <w:jc w:val="both"/>
        <w:rPr>
          <w:sz w:val="24"/>
          <w:szCs w:val="24"/>
          <w:lang w:eastAsia="en-US"/>
        </w:rPr>
      </w:pPr>
      <w:r w:rsidRPr="00560C74">
        <w:rPr>
          <w:sz w:val="24"/>
          <w:szCs w:val="24"/>
          <w:lang w:eastAsia="en-US"/>
        </w:rPr>
        <w:t>Нормативы потребления коммунальных ресурсов (коммунальных услуг) определяется в нормативном правовом акте об утверждении соответствующих нормативов.</w:t>
      </w:r>
    </w:p>
    <w:p w:rsidR="00320518" w:rsidRDefault="007F2D12" w:rsidP="00320518">
      <w:pPr>
        <w:pStyle w:val="af3"/>
        <w:tabs>
          <w:tab w:val="left" w:pos="0"/>
          <w:tab w:val="left" w:pos="851"/>
        </w:tabs>
        <w:spacing w:before="240"/>
        <w:ind w:left="0" w:firstLine="709"/>
        <w:jc w:val="both"/>
        <w:rPr>
          <w:sz w:val="24"/>
          <w:szCs w:val="24"/>
          <w:lang w:eastAsia="en-US"/>
        </w:rPr>
      </w:pPr>
      <w:r w:rsidRPr="00560C74">
        <w:rPr>
          <w:sz w:val="24"/>
          <w:szCs w:val="24"/>
          <w:lang w:eastAsia="en-US"/>
        </w:rPr>
        <w:t xml:space="preserve">Максимально допустимый уровень территориальной доступности объектов газоснабжения </w:t>
      </w:r>
      <w:r w:rsidRPr="00320518">
        <w:rPr>
          <w:sz w:val="24"/>
          <w:szCs w:val="24"/>
          <w:lang w:eastAsia="en-US"/>
        </w:rPr>
        <w:t>не нормируется</w:t>
      </w:r>
      <w:r w:rsidRPr="00560C74">
        <w:rPr>
          <w:sz w:val="24"/>
          <w:szCs w:val="24"/>
          <w:lang w:eastAsia="en-US"/>
        </w:rPr>
        <w:t>.</w:t>
      </w:r>
    </w:p>
    <w:p w:rsidR="007F2D12" w:rsidRPr="00560C74" w:rsidRDefault="007F2D12" w:rsidP="00320518">
      <w:pPr>
        <w:pStyle w:val="af3"/>
        <w:tabs>
          <w:tab w:val="left" w:pos="0"/>
          <w:tab w:val="left" w:pos="851"/>
        </w:tabs>
        <w:spacing w:before="240"/>
        <w:ind w:left="0" w:firstLine="709"/>
        <w:jc w:val="both"/>
        <w:rPr>
          <w:sz w:val="24"/>
          <w:szCs w:val="24"/>
          <w:lang w:eastAsia="en-US"/>
        </w:rPr>
      </w:pPr>
      <w:r w:rsidRPr="00560C74">
        <w:rPr>
          <w:sz w:val="24"/>
          <w:szCs w:val="24"/>
          <w:lang w:eastAsia="en-US"/>
        </w:rPr>
        <w:t>Укрупнённые показатели потребления газа</w:t>
      </w:r>
    </w:p>
    <w:p w:rsidR="007F2D12" w:rsidRPr="00320518" w:rsidRDefault="007F2D12" w:rsidP="007F2D12">
      <w:pPr>
        <w:pStyle w:val="ab"/>
        <w:shd w:val="clear" w:color="auto" w:fill="auto"/>
        <w:spacing w:line="240" w:lineRule="auto"/>
        <w:jc w:val="right"/>
        <w:rPr>
          <w:sz w:val="24"/>
          <w:szCs w:val="24"/>
          <w:lang w:eastAsia="en-US"/>
        </w:rPr>
      </w:pPr>
      <w:r w:rsidRPr="00320518">
        <w:rPr>
          <w:sz w:val="24"/>
          <w:szCs w:val="24"/>
          <w:lang w:eastAsia="en-US"/>
        </w:rPr>
        <w:t>Таблица 1.2</w:t>
      </w:r>
    </w:p>
    <w:p w:rsidR="007F2D12" w:rsidRDefault="007F2D12" w:rsidP="007F2D12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126"/>
        <w:gridCol w:w="3827"/>
      </w:tblGrid>
      <w:tr w:rsidR="007F2D12" w:rsidRPr="00320518" w:rsidTr="00FC036D">
        <w:tc>
          <w:tcPr>
            <w:tcW w:w="3936" w:type="dxa"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Потребители природного газа</w:t>
            </w:r>
          </w:p>
        </w:tc>
        <w:tc>
          <w:tcPr>
            <w:tcW w:w="2126" w:type="dxa"/>
            <w:vAlign w:val="center"/>
          </w:tcPr>
          <w:p w:rsidR="007F2D12" w:rsidRPr="00320518" w:rsidRDefault="007F2D12" w:rsidP="00320518">
            <w:pPr>
              <w:pStyle w:val="111"/>
              <w:shd w:val="clear" w:color="auto" w:fill="auto"/>
              <w:spacing w:after="0" w:line="240" w:lineRule="auto"/>
              <w:ind w:left="33" w:hanging="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 *</w:t>
            </w:r>
          </w:p>
        </w:tc>
      </w:tr>
      <w:tr w:rsidR="007F2D12" w:rsidRPr="00320518" w:rsidTr="00FC036D">
        <w:tc>
          <w:tcPr>
            <w:tcW w:w="3936" w:type="dxa"/>
          </w:tcPr>
          <w:p w:rsidR="007F2D12" w:rsidRPr="00320518" w:rsidRDefault="007F2D12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205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Население, при наличии централизованного горячего водоснабжения</w:t>
            </w:r>
          </w:p>
        </w:tc>
        <w:tc>
          <w:tcPr>
            <w:tcW w:w="2126" w:type="dxa"/>
            <w:vAlign w:val="center"/>
          </w:tcPr>
          <w:p w:rsidR="007F2D12" w:rsidRPr="00320518" w:rsidRDefault="007F2D12" w:rsidP="00320518">
            <w:pPr>
              <w:pStyle w:val="111"/>
              <w:shd w:val="clear" w:color="auto" w:fill="auto"/>
              <w:spacing w:after="0" w:line="240" w:lineRule="auto"/>
              <w:ind w:left="33" w:hanging="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м</w:t>
            </w:r>
            <w:r w:rsidRPr="00320518">
              <w:rPr>
                <w:sz w:val="20"/>
                <w:szCs w:val="20"/>
                <w:vertAlign w:val="superscript"/>
              </w:rPr>
              <w:t>3</w:t>
            </w:r>
            <w:r w:rsidRPr="00320518">
              <w:rPr>
                <w:sz w:val="20"/>
                <w:szCs w:val="20"/>
              </w:rPr>
              <w:t>/год на 1 чел</w:t>
            </w:r>
          </w:p>
        </w:tc>
        <w:tc>
          <w:tcPr>
            <w:tcW w:w="3827" w:type="dxa"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120</w:t>
            </w:r>
          </w:p>
        </w:tc>
      </w:tr>
      <w:tr w:rsidR="007F2D12" w:rsidRPr="00320518" w:rsidTr="00FC036D">
        <w:tc>
          <w:tcPr>
            <w:tcW w:w="3936" w:type="dxa"/>
          </w:tcPr>
          <w:p w:rsidR="007F2D12" w:rsidRPr="00320518" w:rsidRDefault="007F2D12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205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Население, при горячем водоснабжении от газовых водонагревателей</w:t>
            </w:r>
          </w:p>
        </w:tc>
        <w:tc>
          <w:tcPr>
            <w:tcW w:w="2126" w:type="dxa"/>
            <w:vAlign w:val="center"/>
          </w:tcPr>
          <w:p w:rsidR="007F2D12" w:rsidRPr="00320518" w:rsidRDefault="007F2D12" w:rsidP="00320518">
            <w:pPr>
              <w:pStyle w:val="111"/>
              <w:shd w:val="clear" w:color="auto" w:fill="auto"/>
              <w:spacing w:after="0" w:line="240" w:lineRule="auto"/>
              <w:ind w:left="33" w:hanging="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м</w:t>
            </w:r>
            <w:r w:rsidRPr="00320518">
              <w:rPr>
                <w:sz w:val="20"/>
                <w:szCs w:val="20"/>
                <w:vertAlign w:val="superscript"/>
              </w:rPr>
              <w:t>3</w:t>
            </w:r>
            <w:r w:rsidRPr="00320518">
              <w:rPr>
                <w:sz w:val="20"/>
                <w:szCs w:val="20"/>
              </w:rPr>
              <w:t>/год на 1 чел</w:t>
            </w:r>
          </w:p>
        </w:tc>
        <w:tc>
          <w:tcPr>
            <w:tcW w:w="3827" w:type="dxa"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300</w:t>
            </w:r>
          </w:p>
        </w:tc>
      </w:tr>
      <w:tr w:rsidR="007F2D12" w:rsidRPr="00320518" w:rsidTr="00FC036D">
        <w:tc>
          <w:tcPr>
            <w:tcW w:w="3936" w:type="dxa"/>
          </w:tcPr>
          <w:p w:rsidR="007F2D12" w:rsidRPr="00320518" w:rsidRDefault="007F2D12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205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Население, при отсутствии всяких видов горячего водоснабжения</w:t>
            </w:r>
          </w:p>
        </w:tc>
        <w:tc>
          <w:tcPr>
            <w:tcW w:w="2126" w:type="dxa"/>
            <w:vAlign w:val="center"/>
          </w:tcPr>
          <w:p w:rsidR="007F2D12" w:rsidRPr="00320518" w:rsidRDefault="007F2D12" w:rsidP="00320518">
            <w:pPr>
              <w:pStyle w:val="111"/>
              <w:shd w:val="clear" w:color="auto" w:fill="auto"/>
              <w:spacing w:after="0" w:line="240" w:lineRule="auto"/>
              <w:ind w:left="33" w:hanging="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м</w:t>
            </w:r>
            <w:r w:rsidRPr="00320518">
              <w:rPr>
                <w:sz w:val="20"/>
                <w:szCs w:val="20"/>
                <w:vertAlign w:val="superscript"/>
              </w:rPr>
              <w:t>3</w:t>
            </w:r>
            <w:r w:rsidRPr="00320518">
              <w:rPr>
                <w:sz w:val="20"/>
                <w:szCs w:val="20"/>
              </w:rPr>
              <w:t>/год на 1 чел</w:t>
            </w:r>
          </w:p>
        </w:tc>
        <w:tc>
          <w:tcPr>
            <w:tcW w:w="3827" w:type="dxa"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 xml:space="preserve">180 </w:t>
            </w:r>
          </w:p>
        </w:tc>
      </w:tr>
      <w:tr w:rsidR="007F2D12" w:rsidRPr="00320518" w:rsidTr="00FC036D">
        <w:tc>
          <w:tcPr>
            <w:tcW w:w="9889" w:type="dxa"/>
            <w:gridSpan w:val="3"/>
          </w:tcPr>
          <w:p w:rsidR="007F2D12" w:rsidRPr="00320518" w:rsidRDefault="007F2D12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205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* Укрупненные показатели потребления газа (при теплоте сгорания газа 34 МДж/</w:t>
            </w:r>
            <w:r w:rsidRPr="0032051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3205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3205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(8000 Ккал/ </w:t>
            </w:r>
            <w:r w:rsidRPr="003205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205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205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))</w:t>
            </w:r>
          </w:p>
        </w:tc>
      </w:tr>
    </w:tbl>
    <w:p w:rsidR="007F2D12" w:rsidRDefault="007F2D12" w:rsidP="007F2D12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:rsidR="007F2D12" w:rsidRDefault="007F2D12" w:rsidP="007F2D12">
      <w:pPr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:rsidR="007F2D12" w:rsidRPr="00320518" w:rsidRDefault="00586CA7" w:rsidP="00320518">
      <w:pPr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bookmarkStart w:id="4" w:name="bookmark10"/>
      <w:r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Раздел </w:t>
      </w:r>
      <w:r w:rsidR="007F2D12"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>3</w:t>
      </w:r>
      <w:r w:rsidR="0093212F">
        <w:rPr>
          <w:rFonts w:ascii="Times New Roman" w:eastAsia="Times New Roman" w:hAnsi="Times New Roman" w:cs="Times New Roman"/>
          <w:b/>
          <w:color w:val="auto"/>
          <w:lang w:eastAsia="en-US"/>
        </w:rPr>
        <w:t>.</w:t>
      </w:r>
      <w:r w:rsidR="00271A53"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Расчетные показатели  </w:t>
      </w:r>
      <w:r w:rsidR="00DD421A"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>о</w:t>
      </w:r>
      <w:r w:rsidR="007F2D12"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>бъек</w:t>
      </w:r>
      <w:r w:rsidR="00271A53"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>тов</w:t>
      </w:r>
      <w:r w:rsidR="007F2D12"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теплоснабжения</w:t>
      </w:r>
      <w:bookmarkEnd w:id="4"/>
    </w:p>
    <w:p w:rsidR="007F2D12" w:rsidRDefault="007F2D12" w:rsidP="007F2D12">
      <w:pPr>
        <w:pStyle w:val="ab"/>
        <w:shd w:val="clear" w:color="auto" w:fill="auto"/>
        <w:spacing w:line="240" w:lineRule="auto"/>
        <w:jc w:val="center"/>
        <w:rPr>
          <w:sz w:val="18"/>
          <w:szCs w:val="18"/>
        </w:rPr>
      </w:pPr>
    </w:p>
    <w:p w:rsidR="007F2D12" w:rsidRPr="00195034" w:rsidRDefault="007F2D12" w:rsidP="007F2D12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Теплоснабжение жилой и общественной застройки следует предусматривать:</w:t>
      </w:r>
    </w:p>
    <w:p w:rsidR="007F2D12" w:rsidRPr="00195034" w:rsidRDefault="007F2D12" w:rsidP="007F2D12">
      <w:pPr>
        <w:ind w:firstLine="709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-</w:t>
      </w:r>
      <w:r w:rsidR="004F218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A75CE8">
        <w:rPr>
          <w:rFonts w:ascii="Times New Roman" w:eastAsia="Times New Roman" w:hAnsi="Times New Roman" w:cs="Times New Roman"/>
          <w:color w:val="auto"/>
          <w:highlight w:val="yellow"/>
          <w:lang w:eastAsia="en-US"/>
        </w:rPr>
        <w:t>централизованное - от котельных</w:t>
      </w:r>
      <w:r w:rsidRPr="00A75CE8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7F2D12" w:rsidRPr="00195034" w:rsidRDefault="004F218C" w:rsidP="007F2D12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="007F2D12" w:rsidRPr="00195034">
        <w:rPr>
          <w:rFonts w:ascii="Times New Roman" w:eastAsia="Times New Roman" w:hAnsi="Times New Roman" w:cs="Times New Roman"/>
          <w:color w:val="auto"/>
          <w:lang w:eastAsia="en-US"/>
        </w:rPr>
        <w:t>децентрализованное - от автономных, крышных котельных, квартирных теплогенераторов.</w:t>
      </w:r>
    </w:p>
    <w:p w:rsidR="007F2D12" w:rsidRPr="00195034" w:rsidRDefault="007F2D12" w:rsidP="007F2D12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При отсутствии схемы теплоснабжения на территориях одно-, двухэтажной жилой застройки с плотностью населения 40 чел./га и выше теплоснабжение допускается предусматривать от котельных на группу жилых и общественных зданий.</w:t>
      </w:r>
    </w:p>
    <w:p w:rsidR="007F2D12" w:rsidRPr="00195034" w:rsidRDefault="007F2D12" w:rsidP="007F2D12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Для жилой застройки и нежилых зон следует применять раздельные тепловые сети, идущие непосредственно от источника теплоснабжения.</w:t>
      </w:r>
    </w:p>
    <w:p w:rsidR="007F2D12" w:rsidRPr="00195034" w:rsidRDefault="007F2D12" w:rsidP="007F2D12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На территории малоэтажной застройки для целей отопления и горячего водоснабжения, как правило, следует предусматривать индивидуальные источники тепла на газовом топливе, устанавливать газовые плиты.</w:t>
      </w:r>
    </w:p>
    <w:p w:rsidR="007F2D12" w:rsidRPr="00195034" w:rsidRDefault="007F2D12" w:rsidP="007F2D12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 xml:space="preserve">Расчетные часовые расходы тепла жилых зданий определены согласно приложению В СП 124.13330.2012 СНиП 41-02-2003 «Тепловые сети». Расчетная температура наружного воздуха для проектирования отопления </w:t>
      </w:r>
      <w:r w:rsidRPr="00320518">
        <w:rPr>
          <w:rFonts w:ascii="Times New Roman" w:eastAsia="Times New Roman" w:hAnsi="Times New Roman" w:cs="Times New Roman"/>
          <w:color w:val="auto"/>
          <w:lang w:eastAsia="en-US"/>
        </w:rPr>
        <w:t>принята минус 35</w:t>
      </w: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 xml:space="preserve"> °C согласно графе 5 таблицы 3.1 «СП 131.13330.2012. Строительная климатология</w:t>
      </w:r>
      <w:r w:rsidRPr="00195034">
        <w:t>».</w:t>
      </w:r>
    </w:p>
    <w:p w:rsidR="00195034" w:rsidRDefault="00320518" w:rsidP="00195034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П</w:t>
      </w:r>
      <w:r w:rsidR="007F2D12" w:rsidRPr="00195034">
        <w:rPr>
          <w:rFonts w:ascii="Times New Roman" w:eastAsia="Times New Roman" w:hAnsi="Times New Roman" w:cs="Times New Roman"/>
          <w:color w:val="auto"/>
          <w:lang w:eastAsia="en-US"/>
        </w:rPr>
        <w:t xml:space="preserve">оказатели минимально допустимого уровня обеспеченности объектами теплоснабжения - расчетные тепловые нагрузки при проектировании тепловых сетей определяются по данным конкретных проектов нового строительства, а существующей - по фактическим тепловым нагрузкам. </w:t>
      </w:r>
    </w:p>
    <w:p w:rsidR="00320518" w:rsidRDefault="007F2D12" w:rsidP="00320518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Максимально допустимый уровень территориальной дост</w:t>
      </w:r>
      <w:r w:rsidR="00195034" w:rsidRPr="00195034">
        <w:rPr>
          <w:rFonts w:ascii="Times New Roman" w:eastAsia="Times New Roman" w:hAnsi="Times New Roman" w:cs="Times New Roman"/>
          <w:color w:val="auto"/>
          <w:lang w:eastAsia="en-US"/>
        </w:rPr>
        <w:t xml:space="preserve">упности объектов теплоснабжения </w:t>
      </w: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не нормируется.</w:t>
      </w:r>
    </w:p>
    <w:p w:rsidR="007F2D12" w:rsidRPr="00320518" w:rsidRDefault="007F2D12" w:rsidP="00320518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320518">
        <w:rPr>
          <w:rFonts w:ascii="Times New Roman" w:eastAsia="Times New Roman" w:hAnsi="Times New Roman" w:cs="Times New Roman"/>
          <w:color w:val="auto"/>
          <w:lang w:eastAsia="en-US"/>
        </w:rPr>
        <w:t xml:space="preserve">Показатели по теплоснабжению приведены в таблице 1.3. </w:t>
      </w:r>
    </w:p>
    <w:p w:rsidR="007F2D12" w:rsidRDefault="007F2D12" w:rsidP="007F2D12">
      <w:pPr>
        <w:pStyle w:val="ab"/>
        <w:shd w:val="clear" w:color="auto" w:fill="auto"/>
        <w:spacing w:line="240" w:lineRule="auto"/>
        <w:jc w:val="right"/>
        <w:rPr>
          <w:sz w:val="24"/>
          <w:szCs w:val="24"/>
          <w:lang w:eastAsia="en-US"/>
        </w:rPr>
      </w:pPr>
      <w:r w:rsidRPr="00320518">
        <w:rPr>
          <w:sz w:val="24"/>
          <w:szCs w:val="24"/>
          <w:lang w:eastAsia="en-US"/>
        </w:rPr>
        <w:t>Таблица 1.3</w:t>
      </w:r>
    </w:p>
    <w:p w:rsidR="004F218C" w:rsidRDefault="004F218C" w:rsidP="004F218C">
      <w:pPr>
        <w:pStyle w:val="ab"/>
        <w:shd w:val="clear" w:color="auto" w:fill="auto"/>
        <w:spacing w:line="240" w:lineRule="auto"/>
        <w:rPr>
          <w:sz w:val="24"/>
          <w:szCs w:val="24"/>
          <w:lang w:eastAsia="en-US"/>
        </w:rPr>
      </w:pPr>
    </w:p>
    <w:tbl>
      <w:tblPr>
        <w:tblW w:w="1004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0"/>
        <w:gridCol w:w="3277"/>
        <w:gridCol w:w="3278"/>
      </w:tblGrid>
      <w:tr w:rsidR="004F218C" w:rsidRPr="00320518" w:rsidTr="004F218C">
        <w:trPr>
          <w:trHeight w:val="203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8C" w:rsidRPr="00320518" w:rsidRDefault="004F218C" w:rsidP="004F218C">
            <w:pPr>
              <w:pStyle w:val="111"/>
              <w:shd w:val="clear" w:color="auto" w:fill="auto"/>
              <w:spacing w:after="0" w:line="240" w:lineRule="auto"/>
              <w:ind w:left="120" w:hanging="1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Этажность жилых зданий </w:t>
            </w: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:rsidR="004F218C" w:rsidRPr="00320518" w:rsidRDefault="004F218C" w:rsidP="00FC036D">
            <w:pPr>
              <w:pStyle w:val="1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78" w:type="dxa"/>
            <w:vAlign w:val="center"/>
          </w:tcPr>
          <w:p w:rsidR="004F218C" w:rsidRDefault="004F218C" w:rsidP="00FC036D">
            <w:pPr>
              <w:pStyle w:val="1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Значение показателя</w:t>
            </w:r>
          </w:p>
          <w:p w:rsidR="004F218C" w:rsidRPr="00320518" w:rsidRDefault="004F218C" w:rsidP="00FC036D">
            <w:pPr>
              <w:pStyle w:val="1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4F218C" w:rsidRPr="00320518" w:rsidTr="004F218C">
        <w:tc>
          <w:tcPr>
            <w:tcW w:w="3490" w:type="dxa"/>
            <w:tcBorders>
              <w:left w:val="single" w:sz="4" w:space="0" w:color="auto"/>
              <w:right w:val="single" w:sz="4" w:space="0" w:color="auto"/>
            </w:tcBorders>
          </w:tcPr>
          <w:p w:rsidR="004F218C" w:rsidRPr="00320518" w:rsidRDefault="004F218C" w:rsidP="00FC036D">
            <w:pPr>
              <w:pStyle w:val="ae"/>
              <w:pBdr>
                <w:top w:val="single" w:sz="4" w:space="0" w:color="auto"/>
              </w:pBdr>
              <w:spacing w:before="100" w:beforeAutospacing="1" w:after="100" w:afterAutospacing="1"/>
              <w:ind w:firstLine="0"/>
              <w:jc w:val="left"/>
              <w:textAlignment w:val="center"/>
              <w:rPr>
                <w:rFonts w:eastAsia="Times New Roman"/>
                <w:sz w:val="20"/>
                <w:szCs w:val="20"/>
              </w:rPr>
            </w:pPr>
            <w:r w:rsidRPr="00320518">
              <w:rPr>
                <w:rFonts w:eastAsia="Times New Roman"/>
                <w:sz w:val="20"/>
                <w:szCs w:val="20"/>
              </w:rPr>
              <w:t>1-3-этажные одноквартирные отдельностоящие</w:t>
            </w:r>
          </w:p>
        </w:tc>
        <w:tc>
          <w:tcPr>
            <w:tcW w:w="3277" w:type="dxa"/>
            <w:vMerge w:val="restart"/>
            <w:tcBorders>
              <w:left w:val="single" w:sz="4" w:space="0" w:color="auto"/>
            </w:tcBorders>
            <w:vAlign w:val="center"/>
          </w:tcPr>
          <w:p w:rsidR="004F218C" w:rsidRPr="00320518" w:rsidRDefault="004F218C" w:rsidP="00FC036D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4F218C" w:rsidRPr="00320518" w:rsidRDefault="004F218C" w:rsidP="00FC036D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320518">
              <w:rPr>
                <w:sz w:val="20"/>
                <w:lang w:eastAsia="en-US"/>
              </w:rPr>
              <w:t xml:space="preserve">Удельные показатели максимальной тепловой нагрузки на отопление жилых домов *, </w:t>
            </w:r>
          </w:p>
          <w:p w:rsidR="004F218C" w:rsidRPr="00320518" w:rsidRDefault="004F218C" w:rsidP="00FC036D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320518">
              <w:rPr>
                <w:sz w:val="20"/>
                <w:lang w:eastAsia="en-US"/>
              </w:rPr>
              <w:t>Вт/ м2  общей площади</w:t>
            </w:r>
          </w:p>
          <w:p w:rsidR="004F218C" w:rsidRPr="00320518" w:rsidRDefault="004F218C" w:rsidP="00FC036D">
            <w:pPr>
              <w:pStyle w:val="111"/>
              <w:shd w:val="clear" w:color="auto" w:fill="auto"/>
              <w:spacing w:after="10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:rsidR="004F218C" w:rsidRPr="00320518" w:rsidRDefault="004F218C" w:rsidP="00FC036D">
            <w:pPr>
              <w:pStyle w:val="ae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518">
              <w:rPr>
                <w:sz w:val="20"/>
                <w:szCs w:val="20"/>
                <w:lang w:eastAsia="ru-RU"/>
              </w:rPr>
              <w:t>77</w:t>
            </w:r>
          </w:p>
        </w:tc>
      </w:tr>
      <w:tr w:rsidR="004F218C" w:rsidRPr="00320518" w:rsidTr="004F218C">
        <w:tc>
          <w:tcPr>
            <w:tcW w:w="3490" w:type="dxa"/>
            <w:tcBorders>
              <w:left w:val="single" w:sz="4" w:space="0" w:color="auto"/>
              <w:right w:val="single" w:sz="4" w:space="0" w:color="auto"/>
            </w:tcBorders>
          </w:tcPr>
          <w:p w:rsidR="004F218C" w:rsidRPr="00320518" w:rsidRDefault="004F218C" w:rsidP="00FC036D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320518">
              <w:rPr>
                <w:rFonts w:eastAsia="Times New Roman"/>
                <w:sz w:val="20"/>
                <w:szCs w:val="20"/>
              </w:rPr>
              <w:t>2-3-этажные одноквартирные блокированные</w:t>
            </w:r>
          </w:p>
        </w:tc>
        <w:tc>
          <w:tcPr>
            <w:tcW w:w="3277" w:type="dxa"/>
            <w:vMerge/>
            <w:tcBorders>
              <w:left w:val="single" w:sz="4" w:space="0" w:color="auto"/>
            </w:tcBorders>
          </w:tcPr>
          <w:p w:rsidR="004F218C" w:rsidRPr="00320518" w:rsidRDefault="004F218C" w:rsidP="00FC036D">
            <w:pPr>
              <w:pStyle w:val="111"/>
              <w:shd w:val="clear" w:color="auto" w:fill="auto"/>
              <w:spacing w:after="101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:rsidR="004F218C" w:rsidRPr="00320518" w:rsidRDefault="004F218C" w:rsidP="00FC036D">
            <w:pPr>
              <w:pStyle w:val="ae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518">
              <w:rPr>
                <w:sz w:val="20"/>
                <w:szCs w:val="20"/>
                <w:lang w:eastAsia="ru-RU"/>
              </w:rPr>
              <w:t>64</w:t>
            </w:r>
          </w:p>
        </w:tc>
      </w:tr>
      <w:tr w:rsidR="004F218C" w:rsidRPr="00320518" w:rsidTr="004F218C">
        <w:trPr>
          <w:trHeight w:val="219"/>
        </w:trPr>
        <w:tc>
          <w:tcPr>
            <w:tcW w:w="3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C" w:rsidRPr="00320518" w:rsidRDefault="004F218C" w:rsidP="00FC036D">
            <w:pPr>
              <w:pStyle w:val="ae"/>
              <w:spacing w:after="20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320518">
              <w:rPr>
                <w:rFonts w:eastAsia="Times New Roman"/>
                <w:sz w:val="20"/>
                <w:szCs w:val="20"/>
              </w:rPr>
              <w:t>4-6-этажные</w:t>
            </w:r>
          </w:p>
        </w:tc>
        <w:tc>
          <w:tcPr>
            <w:tcW w:w="3277" w:type="dxa"/>
            <w:vMerge/>
            <w:tcBorders>
              <w:left w:val="single" w:sz="4" w:space="0" w:color="auto"/>
            </w:tcBorders>
          </w:tcPr>
          <w:p w:rsidR="004F218C" w:rsidRPr="00320518" w:rsidRDefault="004F218C" w:rsidP="00FC036D">
            <w:pPr>
              <w:pStyle w:val="111"/>
              <w:shd w:val="clear" w:color="auto" w:fill="auto"/>
              <w:spacing w:after="101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:rsidR="004F218C" w:rsidRPr="00320518" w:rsidRDefault="004F218C" w:rsidP="00FC036D">
            <w:pPr>
              <w:pStyle w:val="ae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20518">
              <w:rPr>
                <w:sz w:val="20"/>
                <w:szCs w:val="20"/>
                <w:lang w:eastAsia="ru-RU"/>
              </w:rPr>
              <w:t>55</w:t>
            </w:r>
          </w:p>
        </w:tc>
      </w:tr>
      <w:tr w:rsidR="004F218C" w:rsidRPr="00320518" w:rsidTr="00FC036D">
        <w:trPr>
          <w:trHeight w:val="219"/>
        </w:trPr>
        <w:tc>
          <w:tcPr>
            <w:tcW w:w="10045" w:type="dxa"/>
            <w:gridSpan w:val="3"/>
          </w:tcPr>
          <w:p w:rsidR="004F218C" w:rsidRPr="00320518" w:rsidRDefault="004F218C" w:rsidP="00FC036D">
            <w:pPr>
              <w:pStyle w:val="ae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20518">
              <w:rPr>
                <w:sz w:val="20"/>
                <w:szCs w:val="20"/>
                <w:lang w:eastAsia="ru-RU"/>
              </w:rPr>
              <w:t>*</w:t>
            </w:r>
            <w:r w:rsidRPr="00320518">
              <w:rPr>
                <w:rFonts w:eastAsia="Times New Roman"/>
                <w:sz w:val="20"/>
                <w:szCs w:val="20"/>
              </w:rPr>
              <w:t>для зданий  строительства после 2015 г.</w:t>
            </w:r>
          </w:p>
        </w:tc>
      </w:tr>
    </w:tbl>
    <w:p w:rsidR="00320518" w:rsidRPr="00320518" w:rsidRDefault="00320518" w:rsidP="004F218C">
      <w:pPr>
        <w:pStyle w:val="ab"/>
        <w:shd w:val="clear" w:color="auto" w:fill="auto"/>
        <w:spacing w:line="240" w:lineRule="auto"/>
        <w:rPr>
          <w:sz w:val="24"/>
          <w:szCs w:val="24"/>
          <w:lang w:eastAsia="en-US"/>
        </w:rPr>
      </w:pPr>
    </w:p>
    <w:p w:rsidR="000D192E" w:rsidRDefault="000D192E" w:rsidP="007F2D12">
      <w:pPr>
        <w:rPr>
          <w:rFonts w:ascii="Times New Roman" w:eastAsia="Times New Roman" w:hAnsi="Times New Roman" w:cs="Times New Roman"/>
          <w:b/>
          <w:color w:val="auto"/>
          <w:lang w:eastAsia="en-US"/>
        </w:rPr>
      </w:pPr>
      <w:bookmarkStart w:id="5" w:name="bookmark11"/>
    </w:p>
    <w:p w:rsidR="007F2D12" w:rsidRPr="00320518" w:rsidRDefault="00271A53" w:rsidP="007F2D12">
      <w:pPr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Раздел </w:t>
      </w:r>
      <w:r w:rsidR="007F2D12"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>4</w:t>
      </w:r>
      <w:r w:rsidR="00195034"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>.</w:t>
      </w:r>
      <w:r w:rsidR="007F2D12"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>Расчетные показатели  о</w:t>
      </w:r>
      <w:r w:rsidR="007F2D12"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>бъект</w:t>
      </w:r>
      <w:r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>ов</w:t>
      </w:r>
      <w:r w:rsidR="007F2D12" w:rsidRPr="00320518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водоснабжения</w:t>
      </w:r>
      <w:bookmarkEnd w:id="5"/>
    </w:p>
    <w:p w:rsidR="007F2D12" w:rsidRPr="00A73E39" w:rsidRDefault="007F2D12" w:rsidP="007F2D12">
      <w:pPr>
        <w:pStyle w:val="ab"/>
        <w:shd w:val="clear" w:color="auto" w:fill="auto"/>
        <w:spacing w:line="240" w:lineRule="auto"/>
        <w:jc w:val="center"/>
        <w:rPr>
          <w:sz w:val="18"/>
          <w:szCs w:val="18"/>
        </w:rPr>
      </w:pPr>
    </w:p>
    <w:p w:rsidR="007F2D12" w:rsidRPr="00195034" w:rsidRDefault="007F2D12" w:rsidP="004F218C">
      <w:pPr>
        <w:pStyle w:val="31"/>
        <w:shd w:val="clear" w:color="auto" w:fill="auto"/>
        <w:spacing w:line="240" w:lineRule="auto"/>
        <w:ind w:left="120" w:right="120" w:firstLine="589"/>
        <w:jc w:val="both"/>
        <w:rPr>
          <w:sz w:val="24"/>
          <w:szCs w:val="24"/>
          <w:lang w:eastAsia="en-US"/>
        </w:rPr>
      </w:pPr>
      <w:r w:rsidRPr="00195034">
        <w:rPr>
          <w:sz w:val="24"/>
          <w:szCs w:val="24"/>
          <w:lang w:eastAsia="en-US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7F2D12" w:rsidRPr="00195034" w:rsidRDefault="007F2D12" w:rsidP="004F218C">
      <w:pPr>
        <w:pStyle w:val="31"/>
        <w:shd w:val="clear" w:color="auto" w:fill="auto"/>
        <w:spacing w:line="240" w:lineRule="auto"/>
        <w:ind w:left="120" w:right="120" w:firstLine="589"/>
        <w:jc w:val="both"/>
        <w:rPr>
          <w:sz w:val="24"/>
          <w:szCs w:val="24"/>
          <w:lang w:eastAsia="en-US"/>
        </w:rPr>
      </w:pPr>
      <w:r w:rsidRPr="00195034">
        <w:rPr>
          <w:sz w:val="24"/>
          <w:szCs w:val="24"/>
          <w:lang w:eastAsia="en-US"/>
        </w:rPr>
        <w:t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22.07.2008г. № 123-ФЗ), СП 5.13130, СП 8.13130, СП 10.13130, а также настоящими нормативами.</w:t>
      </w:r>
    </w:p>
    <w:p w:rsidR="007F2D12" w:rsidRPr="00195034" w:rsidRDefault="007F2D12" w:rsidP="004F218C">
      <w:pPr>
        <w:ind w:left="20" w:right="20" w:firstLine="589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hAnsi="Times New Roman" w:cs="Times New Roman"/>
          <w:color w:val="auto"/>
          <w:lang w:eastAsia="en-US"/>
        </w:rPr>
        <w:t xml:space="preserve">Удельное хозяйственно-питьевое водопотребление объектов в населенных пунктах определяется в соответствии с СП 30.13330.2012 </w:t>
      </w:r>
      <w:r w:rsidR="00320518">
        <w:rPr>
          <w:rFonts w:ascii="Times New Roman" w:hAnsi="Times New Roman" w:cs="Times New Roman"/>
          <w:color w:val="auto"/>
          <w:lang w:eastAsia="en-US"/>
        </w:rPr>
        <w:t>«</w:t>
      </w:r>
      <w:r w:rsidRPr="00195034">
        <w:rPr>
          <w:rFonts w:ascii="Times New Roman" w:hAnsi="Times New Roman" w:cs="Times New Roman"/>
          <w:color w:val="auto"/>
          <w:lang w:eastAsia="en-US"/>
        </w:rPr>
        <w:t xml:space="preserve">СНиП 2.04.01-85* Внутренний водопровод и канализация зданий", </w:t>
      </w:r>
      <w:r w:rsidR="00572346">
        <w:rPr>
          <w:rFonts w:ascii="Times New Roman" w:hAnsi="Times New Roman" w:cs="Times New Roman"/>
          <w:color w:val="auto"/>
          <w:lang w:eastAsia="en-US"/>
        </w:rPr>
        <w:t xml:space="preserve">СП 42.13330.2016 </w:t>
      </w:r>
      <w:r w:rsidRPr="00195034">
        <w:rPr>
          <w:rFonts w:ascii="Times New Roman" w:hAnsi="Times New Roman" w:cs="Times New Roman"/>
          <w:color w:val="auto"/>
          <w:lang w:eastAsia="en-US"/>
        </w:rPr>
        <w:t>Градостроительство. Планировка и застройка городских и сельских поселений.</w:t>
      </w:r>
    </w:p>
    <w:p w:rsidR="007F2D12" w:rsidRPr="00195034" w:rsidRDefault="007F2D12" w:rsidP="004F218C">
      <w:pPr>
        <w:ind w:left="20" w:right="20" w:firstLine="589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hAnsi="Times New Roman" w:cs="Times New Roman"/>
          <w:color w:val="auto"/>
          <w:lang w:eastAsia="en-US"/>
        </w:rPr>
        <w:t>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м2 жилой застройки.</w:t>
      </w:r>
    </w:p>
    <w:p w:rsidR="007F2D12" w:rsidRPr="00195034" w:rsidRDefault="007F2D12" w:rsidP="004F218C">
      <w:pPr>
        <w:ind w:left="20" w:right="20" w:firstLine="589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hAnsi="Times New Roman" w:cs="Times New Roman"/>
          <w:color w:val="auto"/>
          <w:lang w:eastAsia="en-US"/>
        </w:rPr>
        <w:t>Норматив по отводу поверхностных вод следует принимать не менее 1 километра дождевой канализации и открытых водоотводящих устройств на квадратный километр территории поселения.</w:t>
      </w:r>
    </w:p>
    <w:p w:rsidR="007F2D12" w:rsidRPr="00195034" w:rsidRDefault="007F2D12" w:rsidP="004F218C">
      <w:pPr>
        <w:ind w:left="20" w:right="20" w:firstLine="589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hAnsi="Times New Roman" w:cs="Times New Roman"/>
          <w:color w:val="auto"/>
          <w:lang w:eastAsia="en-US"/>
        </w:rPr>
        <w:t>Норматив обеспеченности объектами водоснабжения и водоотведения следует принимать из тенденций развития населенных пунктов и определяется в каждом конкретном случае.</w:t>
      </w:r>
    </w:p>
    <w:p w:rsidR="00320518" w:rsidRDefault="007F2D12" w:rsidP="004F218C">
      <w:pPr>
        <w:ind w:firstLine="58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Нормативы потребления коммунальных ресурсов (коммунальных услуг) определяется в нормативном правовом акте об утверждении соответствующих нормативов.</w:t>
      </w:r>
    </w:p>
    <w:p w:rsidR="00320518" w:rsidRDefault="007F2D12" w:rsidP="004F218C">
      <w:pPr>
        <w:ind w:firstLine="589"/>
        <w:jc w:val="both"/>
        <w:rPr>
          <w:rFonts w:ascii="Times New Roman" w:hAnsi="Times New Roman" w:cs="Times New Roman"/>
        </w:rPr>
      </w:pPr>
      <w:r w:rsidRPr="00195034">
        <w:rPr>
          <w:rFonts w:ascii="Times New Roman" w:hAnsi="Times New Roman" w:cs="Times New Roman"/>
        </w:rPr>
        <w:t>Максимально допустимый уровень территориальной доступности объектов водоснабжения  не нормируется.</w:t>
      </w:r>
    </w:p>
    <w:p w:rsidR="007F2D12" w:rsidRPr="00320518" w:rsidRDefault="007F2D12" w:rsidP="004F218C">
      <w:pPr>
        <w:ind w:firstLine="589"/>
        <w:jc w:val="both"/>
        <w:rPr>
          <w:rFonts w:ascii="Times New Roman" w:hAnsi="Times New Roman" w:cs="Times New Roman"/>
        </w:rPr>
      </w:pPr>
      <w:r w:rsidRPr="00320518">
        <w:rPr>
          <w:rFonts w:ascii="Times New Roman" w:hAnsi="Times New Roman" w:cs="Times New Roman"/>
        </w:rPr>
        <w:t>Показатели по водопотреблению приведены в таблице 1.4.</w:t>
      </w:r>
    </w:p>
    <w:p w:rsidR="007F2D12" w:rsidRPr="00195034" w:rsidRDefault="007F2D12" w:rsidP="007F2D12">
      <w:pPr>
        <w:pStyle w:val="ab"/>
        <w:shd w:val="clear" w:color="auto" w:fill="auto"/>
        <w:spacing w:line="240" w:lineRule="auto"/>
        <w:jc w:val="right"/>
        <w:rPr>
          <w:sz w:val="24"/>
          <w:szCs w:val="24"/>
        </w:rPr>
      </w:pPr>
      <w:r w:rsidRPr="00195034">
        <w:rPr>
          <w:sz w:val="24"/>
          <w:szCs w:val="24"/>
        </w:rPr>
        <w:t>Таблица 1.4</w:t>
      </w:r>
    </w:p>
    <w:p w:rsidR="00195034" w:rsidRPr="00A73E39" w:rsidRDefault="00195034" w:rsidP="007F2D12">
      <w:pPr>
        <w:pStyle w:val="ab"/>
        <w:shd w:val="clear" w:color="auto" w:fill="auto"/>
        <w:spacing w:line="240" w:lineRule="auto"/>
        <w:jc w:val="right"/>
        <w:rPr>
          <w:sz w:val="18"/>
          <w:szCs w:val="1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0"/>
        <w:gridCol w:w="3969"/>
      </w:tblGrid>
      <w:tr w:rsidR="007F2D12" w:rsidRPr="00320518" w:rsidTr="00195034">
        <w:trPr>
          <w:trHeight w:val="26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sz w:val="20"/>
                <w:szCs w:val="20"/>
                <w:lang w:val="ru-RU" w:eastAsia="en-US"/>
              </w:rPr>
              <w:t>Степень благоустройства районов жилой застройки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181E29" w:rsidRDefault="007F2D12" w:rsidP="00195034">
            <w:pPr>
              <w:pStyle w:val="31"/>
              <w:shd w:val="clear" w:color="auto" w:fill="auto"/>
              <w:spacing w:line="274" w:lineRule="exact"/>
              <w:ind w:left="120" w:firstLine="12"/>
              <w:jc w:val="center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sz w:val="20"/>
                <w:szCs w:val="20"/>
                <w:lang w:val="ru-RU" w:eastAsia="en-US"/>
              </w:rPr>
              <w:t>Удельное хозяйственно-питьевое водопотребление в населенных пунктах</w:t>
            </w:r>
            <w:r w:rsidR="00195034" w:rsidRPr="00181E29">
              <w:rPr>
                <w:sz w:val="20"/>
                <w:szCs w:val="20"/>
                <w:lang w:val="ru-RU" w:eastAsia="en-US"/>
              </w:rPr>
              <w:t xml:space="preserve"> </w:t>
            </w:r>
            <w:r w:rsidRPr="00181E29">
              <w:rPr>
                <w:sz w:val="20"/>
                <w:szCs w:val="20"/>
                <w:lang w:val="ru-RU" w:eastAsia="en-US"/>
              </w:rPr>
              <w:t>на одного жителя среднесуточное (за год), л/сут.</w:t>
            </w:r>
          </w:p>
        </w:tc>
      </w:tr>
      <w:tr w:rsidR="007F2D12" w:rsidRPr="00320518" w:rsidTr="00320518">
        <w:trPr>
          <w:trHeight w:val="84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78" w:lineRule="exact"/>
              <w:ind w:firstLine="0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sz w:val="20"/>
                <w:szCs w:val="20"/>
                <w:lang w:val="ru-RU" w:eastAsia="en-US"/>
              </w:rPr>
              <w:lastRenderedPageBreak/>
              <w:t xml:space="preserve">Застройка зданиями, оборудованными внутренним водопроводом и канализацией: </w:t>
            </w:r>
          </w:p>
          <w:p w:rsidR="007F2D12" w:rsidRPr="00181E29" w:rsidRDefault="007F2D12" w:rsidP="00FC036D">
            <w:pPr>
              <w:pStyle w:val="31"/>
              <w:shd w:val="clear" w:color="auto" w:fill="auto"/>
              <w:spacing w:line="278" w:lineRule="exact"/>
              <w:ind w:left="120" w:firstLine="280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sz w:val="20"/>
                <w:szCs w:val="20"/>
                <w:lang w:val="ru-RU" w:eastAsia="en-US"/>
              </w:rPr>
              <w:t>- без ванн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en-US"/>
              </w:rPr>
            </w:pPr>
          </w:p>
          <w:p w:rsidR="007F2D12" w:rsidRPr="00181E29" w:rsidRDefault="007F2D12" w:rsidP="00195034">
            <w:pPr>
              <w:pStyle w:val="31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val="ru-RU" w:eastAsia="en-US"/>
              </w:rPr>
            </w:pPr>
          </w:p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sz w:val="20"/>
                <w:szCs w:val="20"/>
                <w:lang w:val="ru-RU" w:eastAsia="en-US"/>
              </w:rPr>
              <w:t>125-160</w:t>
            </w:r>
          </w:p>
        </w:tc>
      </w:tr>
      <w:tr w:rsidR="007F2D12" w:rsidRPr="00320518" w:rsidTr="00320518">
        <w:trPr>
          <w:trHeight w:val="2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left="120" w:firstLine="280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sz w:val="20"/>
                <w:szCs w:val="20"/>
                <w:lang w:val="ru-RU" w:eastAsia="en-US"/>
              </w:rPr>
              <w:t>- с ванными и местными водонагревателями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left="8" w:firstLine="0"/>
              <w:jc w:val="center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sz w:val="20"/>
                <w:szCs w:val="20"/>
                <w:lang w:val="ru-RU" w:eastAsia="en-US"/>
              </w:rPr>
              <w:t>160-230</w:t>
            </w:r>
          </w:p>
        </w:tc>
      </w:tr>
      <w:tr w:rsidR="007F2D12" w:rsidRPr="00320518" w:rsidTr="00320518">
        <w:trPr>
          <w:trHeight w:val="24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83" w:lineRule="exact"/>
              <w:ind w:left="120" w:firstLine="280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sz w:val="20"/>
                <w:szCs w:val="20"/>
                <w:lang w:val="ru-RU" w:eastAsia="en-US"/>
              </w:rPr>
              <w:t>- с централизованным горячим водоснабжением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left="8" w:firstLine="0"/>
              <w:jc w:val="center"/>
              <w:rPr>
                <w:sz w:val="20"/>
                <w:szCs w:val="20"/>
                <w:lang w:val="ru-RU" w:eastAsia="en-US"/>
              </w:rPr>
            </w:pPr>
            <w:r w:rsidRPr="00181E29">
              <w:rPr>
                <w:sz w:val="20"/>
                <w:szCs w:val="20"/>
                <w:lang w:val="ru-RU" w:eastAsia="en-US"/>
              </w:rPr>
              <w:t>230-350</w:t>
            </w:r>
          </w:p>
        </w:tc>
      </w:tr>
      <w:tr w:rsidR="007F2D12" w:rsidRPr="00320518" w:rsidTr="00FC036D">
        <w:trPr>
          <w:trHeight w:val="37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D12" w:rsidRPr="00320518" w:rsidRDefault="007F2D12" w:rsidP="00642F4C">
            <w:pPr>
              <w:pStyle w:val="111"/>
              <w:shd w:val="clear" w:color="auto" w:fill="auto"/>
              <w:spacing w:after="134" w:line="240" w:lineRule="auto"/>
              <w:ind w:firstLine="0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Застройка зданиями с водопользованием из водоразборных колонок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D12" w:rsidRPr="00320518" w:rsidRDefault="007F2D12" w:rsidP="00FC036D">
            <w:pPr>
              <w:pStyle w:val="111"/>
              <w:shd w:val="clear" w:color="auto" w:fill="auto"/>
              <w:spacing w:after="0" w:line="240" w:lineRule="auto"/>
              <w:ind w:left="26" w:hanging="26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30-50</w:t>
            </w:r>
          </w:p>
        </w:tc>
      </w:tr>
    </w:tbl>
    <w:p w:rsidR="007F2D12" w:rsidRPr="00027405" w:rsidRDefault="007F2D12" w:rsidP="007F2D12">
      <w:pPr>
        <w:pStyle w:val="ab"/>
        <w:shd w:val="clear" w:color="auto" w:fill="auto"/>
        <w:spacing w:line="240" w:lineRule="auto"/>
        <w:ind w:firstLine="709"/>
        <w:rPr>
          <w:sz w:val="18"/>
          <w:szCs w:val="18"/>
        </w:rPr>
      </w:pPr>
      <w:r w:rsidRPr="00027405">
        <w:rPr>
          <w:sz w:val="18"/>
          <w:szCs w:val="18"/>
        </w:rPr>
        <w:t>Примечания:</w:t>
      </w:r>
    </w:p>
    <w:p w:rsidR="007F2D12" w:rsidRPr="00027405" w:rsidRDefault="007F2D12" w:rsidP="007F2D12">
      <w:pPr>
        <w:pStyle w:val="ab"/>
        <w:shd w:val="clear" w:color="auto" w:fill="auto"/>
        <w:spacing w:line="240" w:lineRule="auto"/>
        <w:ind w:firstLine="709"/>
        <w:rPr>
          <w:sz w:val="18"/>
          <w:szCs w:val="18"/>
        </w:rPr>
      </w:pPr>
      <w:r w:rsidRPr="00027405">
        <w:rPr>
          <w:sz w:val="18"/>
          <w:szCs w:val="18"/>
        </w:rPr>
        <w:t>1.Удельное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7F2D12" w:rsidRPr="0051669A" w:rsidRDefault="007F2D12" w:rsidP="007F2D12">
      <w:pPr>
        <w:pStyle w:val="ab"/>
        <w:shd w:val="clear" w:color="auto" w:fill="auto"/>
        <w:spacing w:line="240" w:lineRule="auto"/>
        <w:ind w:firstLine="709"/>
        <w:rPr>
          <w:sz w:val="18"/>
          <w:szCs w:val="18"/>
        </w:rPr>
      </w:pPr>
      <w:r w:rsidRPr="0051669A">
        <w:rPr>
          <w:sz w:val="18"/>
          <w:szCs w:val="18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 питьевые нужды населенного пункта.</w:t>
      </w:r>
    </w:p>
    <w:p w:rsidR="007F2D12" w:rsidRPr="0051669A" w:rsidRDefault="007F2D12" w:rsidP="007F2D12">
      <w:pPr>
        <w:pStyle w:val="ab"/>
        <w:shd w:val="clear" w:color="auto" w:fill="auto"/>
        <w:spacing w:line="240" w:lineRule="auto"/>
        <w:ind w:firstLine="709"/>
        <w:rPr>
          <w:sz w:val="18"/>
          <w:szCs w:val="18"/>
        </w:rPr>
      </w:pPr>
      <w:r w:rsidRPr="0051669A">
        <w:rPr>
          <w:sz w:val="18"/>
          <w:szCs w:val="18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7F2D12" w:rsidRPr="00027405" w:rsidRDefault="007F2D12" w:rsidP="007F2D12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027405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7F2D12" w:rsidRPr="00027405" w:rsidRDefault="007F2D12" w:rsidP="007F2D12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027405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4.Для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7F2D12" w:rsidRPr="00027405" w:rsidRDefault="007F2D12" w:rsidP="007F2D12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027405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>5. Конкретное значение нормы удельного хозяйственно-питьевого водопотребления принимается на основании постановлений органов местной самоуправления.</w:t>
      </w:r>
    </w:p>
    <w:p w:rsidR="007F2D12" w:rsidRPr="00320518" w:rsidRDefault="007F2D12" w:rsidP="007F2D12">
      <w:pPr>
        <w:rPr>
          <w:rFonts w:ascii="Times New Roman" w:hAnsi="Times New Roman" w:cs="Times New Roman"/>
          <w:b/>
          <w:color w:val="auto"/>
          <w:lang w:eastAsia="en-US"/>
        </w:rPr>
      </w:pPr>
      <w:bookmarkStart w:id="6" w:name="bookmark12"/>
    </w:p>
    <w:p w:rsidR="007F2D12" w:rsidRPr="00320518" w:rsidRDefault="00271A53" w:rsidP="007F2D12">
      <w:pPr>
        <w:rPr>
          <w:rFonts w:ascii="Times New Roman" w:hAnsi="Times New Roman" w:cs="Times New Roman"/>
          <w:b/>
          <w:color w:val="auto"/>
          <w:lang w:eastAsia="en-US"/>
        </w:rPr>
      </w:pPr>
      <w:r w:rsidRPr="00320518">
        <w:rPr>
          <w:rFonts w:ascii="Times New Roman" w:hAnsi="Times New Roman" w:cs="Times New Roman"/>
          <w:b/>
          <w:color w:val="auto"/>
          <w:lang w:eastAsia="en-US"/>
        </w:rPr>
        <w:t xml:space="preserve">Раздел </w:t>
      </w:r>
      <w:r w:rsidR="007F2D12" w:rsidRPr="00320518">
        <w:rPr>
          <w:rFonts w:ascii="Times New Roman" w:hAnsi="Times New Roman" w:cs="Times New Roman"/>
          <w:b/>
          <w:color w:val="auto"/>
          <w:lang w:eastAsia="en-US"/>
        </w:rPr>
        <w:t>5</w:t>
      </w:r>
      <w:r w:rsidR="00ED20B6">
        <w:rPr>
          <w:rFonts w:ascii="Times New Roman" w:hAnsi="Times New Roman" w:cs="Times New Roman"/>
          <w:b/>
          <w:color w:val="auto"/>
          <w:lang w:eastAsia="en-US"/>
        </w:rPr>
        <w:t>.</w:t>
      </w:r>
      <w:r w:rsidR="007F2D12" w:rsidRPr="00320518">
        <w:rPr>
          <w:rFonts w:ascii="Times New Roman" w:hAnsi="Times New Roman" w:cs="Times New Roman"/>
          <w:b/>
          <w:color w:val="auto"/>
          <w:lang w:eastAsia="en-US"/>
        </w:rPr>
        <w:t xml:space="preserve">  </w:t>
      </w:r>
      <w:r w:rsidRPr="00320518">
        <w:rPr>
          <w:rFonts w:ascii="Times New Roman" w:hAnsi="Times New Roman" w:cs="Times New Roman"/>
          <w:b/>
          <w:color w:val="auto"/>
          <w:lang w:eastAsia="en-US"/>
        </w:rPr>
        <w:t>Расчетные показатели  о</w:t>
      </w:r>
      <w:r w:rsidR="007F2D12" w:rsidRPr="00320518">
        <w:rPr>
          <w:rFonts w:ascii="Times New Roman" w:hAnsi="Times New Roman" w:cs="Times New Roman"/>
          <w:b/>
          <w:color w:val="auto"/>
          <w:lang w:eastAsia="en-US"/>
        </w:rPr>
        <w:t>бъект</w:t>
      </w:r>
      <w:r w:rsidRPr="00320518">
        <w:rPr>
          <w:rFonts w:ascii="Times New Roman" w:hAnsi="Times New Roman" w:cs="Times New Roman"/>
          <w:b/>
          <w:color w:val="auto"/>
          <w:lang w:eastAsia="en-US"/>
        </w:rPr>
        <w:t>ов</w:t>
      </w:r>
      <w:r w:rsidR="007F2D12" w:rsidRPr="00320518">
        <w:rPr>
          <w:rFonts w:ascii="Times New Roman" w:hAnsi="Times New Roman" w:cs="Times New Roman"/>
          <w:b/>
          <w:color w:val="auto"/>
          <w:lang w:eastAsia="en-US"/>
        </w:rPr>
        <w:t xml:space="preserve"> водоотведения</w:t>
      </w:r>
      <w:bookmarkEnd w:id="6"/>
    </w:p>
    <w:p w:rsidR="007F2D12" w:rsidRPr="00195034" w:rsidRDefault="007F2D12" w:rsidP="007F2D12">
      <w:pPr>
        <w:rPr>
          <w:rFonts w:ascii="Times New Roman" w:hAnsi="Times New Roman" w:cs="Times New Roman"/>
        </w:rPr>
      </w:pPr>
    </w:p>
    <w:p w:rsidR="007F2D12" w:rsidRPr="00195034" w:rsidRDefault="007F2D12" w:rsidP="007F2D12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hAnsi="Times New Roman" w:cs="Times New Roman"/>
          <w:color w:val="auto"/>
          <w:lang w:eastAsia="en-US"/>
        </w:rPr>
        <w:t>Проектирование систем канализации населенных пунктов следует производить в соответствии с требованиями:</w:t>
      </w:r>
    </w:p>
    <w:p w:rsidR="007F2D12" w:rsidRPr="00195034" w:rsidRDefault="007F2D12" w:rsidP="007F2D12">
      <w:pPr>
        <w:spacing w:line="274" w:lineRule="exact"/>
        <w:ind w:left="20" w:firstLine="689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hAnsi="Times New Roman" w:cs="Times New Roman"/>
          <w:color w:val="auto"/>
          <w:lang w:eastAsia="en-US"/>
        </w:rPr>
        <w:t>- Водного кодекса Российской Федерации;</w:t>
      </w:r>
    </w:p>
    <w:p w:rsidR="007F2D12" w:rsidRPr="00195034" w:rsidRDefault="007F2D12" w:rsidP="007F2D12">
      <w:pPr>
        <w:spacing w:line="274" w:lineRule="exact"/>
        <w:ind w:left="20" w:firstLine="689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hAnsi="Times New Roman" w:cs="Times New Roman"/>
          <w:color w:val="auto"/>
          <w:lang w:eastAsia="en-US"/>
        </w:rPr>
        <w:t xml:space="preserve">- СП 30.13330.2012 </w:t>
      </w:r>
      <w:r w:rsidR="00320518">
        <w:rPr>
          <w:rFonts w:ascii="Times New Roman" w:hAnsi="Times New Roman" w:cs="Times New Roman"/>
          <w:color w:val="auto"/>
          <w:lang w:eastAsia="en-US"/>
        </w:rPr>
        <w:t>«</w:t>
      </w:r>
      <w:r w:rsidRPr="00195034">
        <w:rPr>
          <w:rFonts w:ascii="Times New Roman" w:hAnsi="Times New Roman" w:cs="Times New Roman"/>
          <w:color w:val="auto"/>
          <w:lang w:eastAsia="en-US"/>
        </w:rPr>
        <w:t>СНиП 2.04.01-85* Внутренний водопровод и канализация зданий</w:t>
      </w:r>
      <w:r w:rsidR="00320518">
        <w:rPr>
          <w:rFonts w:ascii="Times New Roman" w:hAnsi="Times New Roman" w:cs="Times New Roman"/>
          <w:color w:val="auto"/>
          <w:lang w:eastAsia="en-US"/>
        </w:rPr>
        <w:t>»</w:t>
      </w:r>
      <w:r w:rsidRPr="00195034">
        <w:rPr>
          <w:rFonts w:ascii="Times New Roman" w:hAnsi="Times New Roman" w:cs="Times New Roman"/>
          <w:color w:val="auto"/>
          <w:lang w:eastAsia="en-US"/>
        </w:rPr>
        <w:t>;</w:t>
      </w:r>
    </w:p>
    <w:p w:rsidR="007F2D12" w:rsidRPr="00195034" w:rsidRDefault="007F2D12" w:rsidP="007F2D12">
      <w:pPr>
        <w:spacing w:line="274" w:lineRule="exact"/>
        <w:ind w:left="20" w:firstLine="689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hAnsi="Times New Roman" w:cs="Times New Roman"/>
          <w:color w:val="auto"/>
          <w:lang w:eastAsia="en-US"/>
        </w:rPr>
        <w:t>- СП 32.13330.2012 Канализация. Наружные сети и сооружения;</w:t>
      </w:r>
    </w:p>
    <w:p w:rsidR="007F2D12" w:rsidRPr="00195034" w:rsidRDefault="007F2D12" w:rsidP="007F2D12">
      <w:pPr>
        <w:spacing w:line="274" w:lineRule="exact"/>
        <w:ind w:left="20" w:right="20" w:firstLine="689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hAnsi="Times New Roman" w:cs="Times New Roman"/>
          <w:color w:val="auto"/>
          <w:lang w:eastAsia="en-US"/>
        </w:rPr>
        <w:t xml:space="preserve">- </w:t>
      </w:r>
      <w:r w:rsidR="0006778E">
        <w:rPr>
          <w:rFonts w:ascii="Times New Roman" w:hAnsi="Times New Roman" w:cs="Times New Roman"/>
          <w:color w:val="auto"/>
          <w:lang w:eastAsia="en-US"/>
        </w:rPr>
        <w:t xml:space="preserve">СП 42.13330.2016 </w:t>
      </w:r>
      <w:r w:rsidRPr="00195034">
        <w:rPr>
          <w:rFonts w:ascii="Times New Roman" w:hAnsi="Times New Roman" w:cs="Times New Roman"/>
          <w:color w:val="auto"/>
          <w:lang w:eastAsia="en-US"/>
        </w:rPr>
        <w:t>Градостроительство. Планировка и застройка городских и сельских поселений;</w:t>
      </w:r>
    </w:p>
    <w:p w:rsidR="007F2D12" w:rsidRPr="00195034" w:rsidRDefault="007F2D12" w:rsidP="007F2D12">
      <w:pPr>
        <w:spacing w:line="274" w:lineRule="exact"/>
        <w:ind w:left="20" w:firstLine="689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hAnsi="Times New Roman" w:cs="Times New Roman"/>
          <w:color w:val="auto"/>
          <w:lang w:eastAsia="en-US"/>
        </w:rPr>
        <w:t>- СанПиН 2.1.5.980-00 Гигиенические требования к охране поверхностных вод;</w:t>
      </w:r>
    </w:p>
    <w:p w:rsidR="007F2D12" w:rsidRPr="00195034" w:rsidRDefault="007F2D12" w:rsidP="007F2D12">
      <w:pPr>
        <w:spacing w:line="274" w:lineRule="exact"/>
        <w:ind w:left="20" w:right="20" w:firstLine="689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hAnsi="Times New Roman" w:cs="Times New Roman"/>
          <w:color w:val="auto"/>
          <w:lang w:eastAsia="en-US"/>
        </w:rPr>
        <w:t>- Са</w:t>
      </w:r>
      <w:r w:rsidR="00320518">
        <w:rPr>
          <w:rFonts w:ascii="Times New Roman" w:hAnsi="Times New Roman" w:cs="Times New Roman"/>
          <w:color w:val="auto"/>
          <w:lang w:eastAsia="en-US"/>
        </w:rPr>
        <w:t>нПиН 2.2.1/2.1.1.1200-03 «</w:t>
      </w:r>
      <w:r w:rsidRPr="00195034">
        <w:rPr>
          <w:rFonts w:ascii="Times New Roman" w:hAnsi="Times New Roman" w:cs="Times New Roman"/>
          <w:color w:val="auto"/>
          <w:lang w:eastAsia="en-US"/>
        </w:rPr>
        <w:t>Санитарно-защитные зоны и санитарная классификация предприятий, сооружений и иных объектов</w:t>
      </w:r>
      <w:r w:rsidR="00320518">
        <w:rPr>
          <w:rFonts w:ascii="Times New Roman" w:hAnsi="Times New Roman" w:cs="Times New Roman"/>
          <w:color w:val="auto"/>
          <w:lang w:eastAsia="en-US"/>
        </w:rPr>
        <w:t>»</w:t>
      </w:r>
      <w:r w:rsidRPr="00195034">
        <w:rPr>
          <w:rFonts w:ascii="Times New Roman" w:hAnsi="Times New Roman" w:cs="Times New Roman"/>
          <w:color w:val="auto"/>
          <w:lang w:eastAsia="en-US"/>
        </w:rPr>
        <w:t>.</w:t>
      </w:r>
    </w:p>
    <w:p w:rsidR="007F2D12" w:rsidRPr="00195034" w:rsidRDefault="007F2D12" w:rsidP="007F2D12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hAnsi="Times New Roman" w:cs="Times New Roman"/>
          <w:color w:val="auto"/>
          <w:lang w:eastAsia="en-US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320518" w:rsidRDefault="007F2D12" w:rsidP="00320518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hAnsi="Times New Roman" w:cs="Times New Roman"/>
          <w:color w:val="auto"/>
          <w:lang w:eastAsia="en-US"/>
        </w:rPr>
        <w:t>Численная величина удельного водоотведения должна определяться от показателя удельного водопотребления с использованием нормативного значе</w:t>
      </w:r>
      <w:r w:rsidR="00320518">
        <w:rPr>
          <w:rFonts w:ascii="Times New Roman" w:hAnsi="Times New Roman" w:cs="Times New Roman"/>
          <w:color w:val="auto"/>
          <w:lang w:eastAsia="en-US"/>
        </w:rPr>
        <w:t>ния коэффициента водоотведения.</w:t>
      </w:r>
    </w:p>
    <w:p w:rsidR="007F2D12" w:rsidRPr="00320518" w:rsidRDefault="007F2D12" w:rsidP="00320518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Удельное среднесуточное (за год) водоотведение бытовых сточных вод от жилых зданий следует принимать равным расчетному удельному среднесуточному (за год) водопотреблению согласно таблице 1.4, без учета расхода воды на полив территорий и зеленых насаждений.</w:t>
      </w:r>
      <w:r w:rsidRPr="00195034">
        <w:rPr>
          <w:rFonts w:ascii="Times New Roman" w:hAnsi="Times New Roman" w:cs="Times New Roman"/>
        </w:rPr>
        <w:t xml:space="preserve"> </w:t>
      </w:r>
    </w:p>
    <w:p w:rsidR="007F2D12" w:rsidRPr="004F218C" w:rsidRDefault="007F2D12" w:rsidP="007F2D12">
      <w:pPr>
        <w:pStyle w:val="ab"/>
        <w:shd w:val="clear" w:color="auto" w:fill="auto"/>
        <w:spacing w:line="240" w:lineRule="auto"/>
        <w:ind w:firstLine="709"/>
        <w:rPr>
          <w:sz w:val="24"/>
          <w:szCs w:val="24"/>
          <w:lang w:eastAsia="en-US"/>
        </w:rPr>
      </w:pPr>
      <w:r w:rsidRPr="00195034">
        <w:rPr>
          <w:sz w:val="24"/>
          <w:szCs w:val="24"/>
        </w:rPr>
        <w:t xml:space="preserve">Нормативы потребления коммунальных ресурсов (коммунальных услуг) определяется в </w:t>
      </w:r>
      <w:r w:rsidRPr="004F218C">
        <w:rPr>
          <w:sz w:val="24"/>
          <w:szCs w:val="24"/>
          <w:lang w:eastAsia="en-US"/>
        </w:rPr>
        <w:t>нормативном правовом акте об утверждении соответствующих нормативов.</w:t>
      </w:r>
    </w:p>
    <w:p w:rsidR="007F2D12" w:rsidRPr="004F218C" w:rsidRDefault="007F2D12" w:rsidP="007F2D12">
      <w:pPr>
        <w:pStyle w:val="ab"/>
        <w:shd w:val="clear" w:color="auto" w:fill="auto"/>
        <w:spacing w:line="240" w:lineRule="auto"/>
        <w:ind w:firstLine="709"/>
        <w:rPr>
          <w:sz w:val="24"/>
          <w:szCs w:val="24"/>
          <w:lang w:eastAsia="en-US"/>
        </w:rPr>
      </w:pPr>
      <w:r w:rsidRPr="004F218C">
        <w:rPr>
          <w:sz w:val="24"/>
          <w:szCs w:val="24"/>
          <w:lang w:eastAsia="en-US"/>
        </w:rPr>
        <w:t>Максимально допустимый уровень территориальной доступности объектов водоотведения не нормируется.</w:t>
      </w:r>
    </w:p>
    <w:p w:rsidR="009B671F" w:rsidRPr="00195034" w:rsidRDefault="009B671F" w:rsidP="007F2D12">
      <w:pPr>
        <w:pStyle w:val="ab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4F218C" w:rsidRDefault="00271A53" w:rsidP="004F218C">
      <w:pPr>
        <w:rPr>
          <w:rFonts w:ascii="Times New Roman" w:hAnsi="Times New Roman" w:cs="Times New Roman"/>
          <w:b/>
          <w:lang/>
        </w:rPr>
      </w:pPr>
      <w:r w:rsidRPr="00195034">
        <w:rPr>
          <w:rFonts w:ascii="Times New Roman" w:hAnsi="Times New Roman" w:cs="Times New Roman"/>
          <w:b/>
        </w:rPr>
        <w:t>Раздел 6</w:t>
      </w:r>
      <w:r w:rsidR="009B671F" w:rsidRPr="00195034">
        <w:rPr>
          <w:rFonts w:ascii="Times New Roman" w:hAnsi="Times New Roman" w:cs="Times New Roman"/>
          <w:b/>
        </w:rPr>
        <w:t xml:space="preserve">. Расчетные показатели </w:t>
      </w:r>
      <w:r w:rsidR="00195034" w:rsidRPr="00195034">
        <w:rPr>
          <w:rFonts w:ascii="Times New Roman" w:hAnsi="Times New Roman" w:cs="Times New Roman"/>
          <w:b/>
        </w:rPr>
        <w:t>объектов</w:t>
      </w:r>
      <w:r w:rsidR="007F2D12" w:rsidRPr="00195034">
        <w:rPr>
          <w:rFonts w:ascii="Times New Roman" w:hAnsi="Times New Roman" w:cs="Times New Roman"/>
          <w:b/>
          <w:lang/>
        </w:rPr>
        <w:t xml:space="preserve"> связи</w:t>
      </w:r>
    </w:p>
    <w:p w:rsidR="004F218C" w:rsidRDefault="004F218C" w:rsidP="004F218C">
      <w:pPr>
        <w:rPr>
          <w:rFonts w:ascii="Times New Roman" w:hAnsi="Times New Roman" w:cs="Times New Roman"/>
          <w:b/>
          <w:lang/>
        </w:rPr>
      </w:pPr>
    </w:p>
    <w:p w:rsidR="007F2D12" w:rsidRPr="004F218C" w:rsidRDefault="007F2D12" w:rsidP="004F218C">
      <w:pPr>
        <w:ind w:firstLine="709"/>
        <w:rPr>
          <w:rFonts w:ascii="Times New Roman" w:hAnsi="Times New Roman" w:cs="Times New Roman"/>
          <w:b/>
          <w:lang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Рациональными нормами потребления средств и услуг стационарной телефонной связи, подвижной радиотелефонной услуги связи  приняты следующие:</w:t>
      </w:r>
    </w:p>
    <w:p w:rsidR="007F2D12" w:rsidRPr="00195034" w:rsidRDefault="007F2D12" w:rsidP="004F21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- один телефон на семью, на квартиру, на одно домохозяйство.</w:t>
      </w:r>
    </w:p>
    <w:p w:rsidR="007F2D12" w:rsidRPr="00195034" w:rsidRDefault="007F2D12" w:rsidP="004F21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Рациональной нормой обеспечения населения равным доступом к информационно-телекоммуникационной сети «Интернет»  принято следующее:</w:t>
      </w:r>
    </w:p>
    <w:p w:rsidR="007F2D12" w:rsidRPr="00195034" w:rsidRDefault="007F2D12" w:rsidP="004F21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- возможность подключения услуги «предоставление доступа в Интернет» на одну семью, одну на квартиру, на одно домохозяйство.</w:t>
      </w:r>
    </w:p>
    <w:p w:rsidR="007F2D12" w:rsidRPr="00195034" w:rsidRDefault="007F2D12" w:rsidP="004F21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Определение нагрузки радиотрансляционной сети для каждого населенного пункта принято из расчета:</w:t>
      </w:r>
    </w:p>
    <w:p w:rsidR="007F2D12" w:rsidRPr="00195034" w:rsidRDefault="007F2D12" w:rsidP="004F21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- на 100% охват всех семей радиовещанием с учетом перспективы развития населенного пункта;</w:t>
      </w:r>
    </w:p>
    <w:p w:rsidR="007F2D12" w:rsidRPr="00195034" w:rsidRDefault="007F2D12" w:rsidP="004F21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- общественный сектор –20% от квартирного сектора;</w:t>
      </w:r>
    </w:p>
    <w:p w:rsidR="007F2D12" w:rsidRPr="00195034" w:rsidRDefault="007F2D12" w:rsidP="004F21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195034">
        <w:rPr>
          <w:rFonts w:ascii="Times New Roman" w:eastAsia="Times New Roman" w:hAnsi="Times New Roman" w:cs="Times New Roman"/>
          <w:color w:val="auto"/>
          <w:lang w:eastAsia="en-US"/>
        </w:rPr>
        <w:t>- уличные громкоговорители: 1 громкоговоритель 10вт на 2000 жителей эквивалентен 40 радиоточкам.</w:t>
      </w:r>
    </w:p>
    <w:p w:rsidR="007F2D12" w:rsidRPr="00195034" w:rsidRDefault="007F2D12" w:rsidP="004F218C">
      <w:pPr>
        <w:pStyle w:val="111"/>
        <w:shd w:val="clear" w:color="auto" w:fill="auto"/>
        <w:spacing w:after="134" w:line="240" w:lineRule="auto"/>
        <w:ind w:left="20" w:firstLine="709"/>
        <w:jc w:val="both"/>
        <w:rPr>
          <w:sz w:val="24"/>
          <w:szCs w:val="24"/>
        </w:rPr>
      </w:pPr>
      <w:r w:rsidRPr="00195034">
        <w:rPr>
          <w:sz w:val="24"/>
          <w:szCs w:val="24"/>
        </w:rPr>
        <w:t>Норматив обеспеченности объектами водоснабжения и водоотведения следует принимать из тенденций развития населенных пунктов и определяется в каждом конкретном случае.</w:t>
      </w:r>
    </w:p>
    <w:p w:rsidR="007F2D12" w:rsidRPr="00195034" w:rsidRDefault="007F2D12" w:rsidP="007F2D12">
      <w:pPr>
        <w:pStyle w:val="111"/>
        <w:shd w:val="clear" w:color="auto" w:fill="auto"/>
        <w:spacing w:after="134" w:line="240" w:lineRule="auto"/>
        <w:ind w:left="20" w:firstLine="406"/>
        <w:jc w:val="both"/>
        <w:rPr>
          <w:sz w:val="24"/>
          <w:szCs w:val="24"/>
        </w:rPr>
      </w:pPr>
      <w:r w:rsidRPr="00195034">
        <w:rPr>
          <w:sz w:val="24"/>
          <w:szCs w:val="24"/>
        </w:rPr>
        <w:t>Показатели по объектам связи приведены в таблице 1.5.</w:t>
      </w:r>
    </w:p>
    <w:p w:rsidR="007F2D12" w:rsidRDefault="007F2D12" w:rsidP="007F2D12">
      <w:pPr>
        <w:pStyle w:val="ab"/>
        <w:shd w:val="clear" w:color="auto" w:fill="auto"/>
        <w:spacing w:line="240" w:lineRule="auto"/>
        <w:jc w:val="right"/>
        <w:rPr>
          <w:sz w:val="24"/>
          <w:szCs w:val="24"/>
          <w:lang w:val="ru-RU"/>
        </w:rPr>
      </w:pPr>
      <w:r w:rsidRPr="0070160D">
        <w:rPr>
          <w:sz w:val="24"/>
          <w:szCs w:val="24"/>
        </w:rPr>
        <w:t>Таблица 1.5</w:t>
      </w:r>
    </w:p>
    <w:p w:rsidR="0093212F" w:rsidRPr="0093212F" w:rsidRDefault="0093212F" w:rsidP="007F2D12">
      <w:pPr>
        <w:pStyle w:val="ab"/>
        <w:shd w:val="clear" w:color="auto" w:fill="auto"/>
        <w:spacing w:line="240" w:lineRule="auto"/>
        <w:jc w:val="right"/>
        <w:rPr>
          <w:sz w:val="24"/>
          <w:szCs w:val="24"/>
          <w:lang w:val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1853"/>
        <w:gridCol w:w="2982"/>
        <w:gridCol w:w="4394"/>
      </w:tblGrid>
      <w:tr w:rsidR="007F2D12" w:rsidRPr="004F218C" w:rsidTr="00FC036D">
        <w:trPr>
          <w:trHeight w:val="4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№</w:t>
            </w:r>
          </w:p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right="34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Наименование объекта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right="26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Минимально допустимый уровень обеспеченности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Максимально допустимый уровень </w:t>
            </w:r>
          </w:p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территориальной доступности</w:t>
            </w:r>
          </w:p>
        </w:tc>
      </w:tr>
      <w:tr w:rsidR="007F2D12" w:rsidRPr="004F218C" w:rsidTr="00FC036D">
        <w:trPr>
          <w:trHeight w:val="23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D12" w:rsidRPr="00181E29" w:rsidRDefault="007F2D12" w:rsidP="004F218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18C" w:rsidRPr="00181E29" w:rsidRDefault="007F2D12" w:rsidP="00FC036D">
            <w:pPr>
              <w:pStyle w:val="31"/>
              <w:shd w:val="clear" w:color="auto" w:fill="auto"/>
              <w:spacing w:line="240" w:lineRule="auto"/>
              <w:ind w:firstLine="5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Отделение </w:t>
            </w:r>
          </w:p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firstLine="5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почтовой связи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не менее 1 объекта на поселение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Пешеходно-транспортная доступность - не менее 500 м </w:t>
            </w:r>
          </w:p>
        </w:tc>
      </w:tr>
      <w:tr w:rsidR="007F2D12" w:rsidRPr="004F218C" w:rsidTr="00FC036D">
        <w:trPr>
          <w:trHeight w:val="27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4F218C" w:rsidRDefault="007F2D12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4F218C" w:rsidRDefault="007F2D12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4F218C" w:rsidRDefault="007F2D12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12" w:rsidRPr="00181E29" w:rsidRDefault="007F2D12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Пешеходно-транспортная доступность - не менее 15 мин  </w:t>
            </w:r>
          </w:p>
        </w:tc>
      </w:tr>
    </w:tbl>
    <w:p w:rsidR="007F2D12" w:rsidRDefault="007F2D12" w:rsidP="007F2D1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:rsidR="0070160D" w:rsidRDefault="007F2D12" w:rsidP="0070160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6190D">
        <w:rPr>
          <w:rFonts w:ascii="Times New Roman" w:eastAsia="Times New Roman" w:hAnsi="Times New Roman" w:cs="Times New Roman"/>
          <w:color w:val="auto"/>
          <w:lang w:eastAsia="en-US"/>
        </w:rPr>
        <w:t>Максимально допустимый уровень территориальной доступности других объектов связи не нормируется.</w:t>
      </w:r>
    </w:p>
    <w:p w:rsidR="007F2D12" w:rsidRPr="0070160D" w:rsidRDefault="007F2D12" w:rsidP="0070160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70160D">
        <w:rPr>
          <w:rFonts w:ascii="Times New Roman" w:eastAsia="Times New Roman" w:hAnsi="Times New Roman" w:cs="Times New Roman"/>
          <w:color w:val="auto"/>
          <w:lang w:eastAsia="en-US"/>
        </w:rPr>
        <w:t>Показатели по объектам связи приведены в таблице 1.</w:t>
      </w:r>
      <w:r w:rsidR="00A42958">
        <w:rPr>
          <w:rFonts w:ascii="Times New Roman" w:eastAsia="Times New Roman" w:hAnsi="Times New Roman" w:cs="Times New Roman"/>
          <w:color w:val="auto"/>
          <w:lang w:eastAsia="en-US"/>
        </w:rPr>
        <w:t>5</w:t>
      </w:r>
      <w:r w:rsidRPr="0070160D">
        <w:rPr>
          <w:rFonts w:ascii="Times New Roman" w:eastAsia="Times New Roman" w:hAnsi="Times New Roman" w:cs="Times New Roman"/>
          <w:color w:val="auto"/>
          <w:lang w:eastAsia="en-US"/>
        </w:rPr>
        <w:t>.</w:t>
      </w:r>
      <w:r w:rsidR="00A42958">
        <w:rPr>
          <w:rFonts w:ascii="Times New Roman" w:eastAsia="Times New Roman" w:hAnsi="Times New Roman" w:cs="Times New Roman"/>
          <w:color w:val="auto"/>
          <w:lang w:eastAsia="en-US"/>
        </w:rPr>
        <w:t>1</w:t>
      </w:r>
    </w:p>
    <w:p w:rsidR="00242FEE" w:rsidRPr="00B6190D" w:rsidRDefault="00242FEE" w:rsidP="00242FEE">
      <w:pPr>
        <w:pStyle w:val="111"/>
        <w:shd w:val="clear" w:color="auto" w:fill="auto"/>
        <w:spacing w:after="134" w:line="240" w:lineRule="auto"/>
        <w:ind w:left="20" w:firstLine="406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B6190D">
        <w:rPr>
          <w:sz w:val="24"/>
          <w:szCs w:val="24"/>
        </w:rPr>
        <w:t>аблице 1.</w:t>
      </w:r>
      <w:r w:rsidR="00A42958">
        <w:rPr>
          <w:sz w:val="24"/>
          <w:szCs w:val="24"/>
        </w:rPr>
        <w:t>5</w:t>
      </w:r>
      <w:r w:rsidRPr="00B6190D">
        <w:rPr>
          <w:sz w:val="24"/>
          <w:szCs w:val="24"/>
        </w:rPr>
        <w:t>.</w:t>
      </w:r>
      <w:r w:rsidR="00A42958">
        <w:rPr>
          <w:sz w:val="24"/>
          <w:szCs w:val="24"/>
        </w:rPr>
        <w:t>1</w:t>
      </w:r>
    </w:p>
    <w:tbl>
      <w:tblPr>
        <w:tblW w:w="9673" w:type="dxa"/>
        <w:jc w:val="center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85"/>
        <w:gridCol w:w="2552"/>
        <w:gridCol w:w="1683"/>
        <w:gridCol w:w="2153"/>
      </w:tblGrid>
      <w:tr w:rsidR="007F2D12" w:rsidRPr="00815C00" w:rsidTr="00FC036D">
        <w:trPr>
          <w:trHeight w:val="605"/>
          <w:tblCellSpacing w:w="5" w:type="nil"/>
          <w:jc w:val="center"/>
        </w:trPr>
        <w:tc>
          <w:tcPr>
            <w:tcW w:w="3285" w:type="dxa"/>
          </w:tcPr>
          <w:p w:rsidR="007F2D12" w:rsidRPr="006136E2" w:rsidRDefault="007F2D12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03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2552" w:type="dxa"/>
          </w:tcPr>
          <w:p w:rsidR="007F2D12" w:rsidRPr="00815C00" w:rsidRDefault="007F2D12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</w:t>
            </w:r>
          </w:p>
          <w:p w:rsidR="007F2D12" w:rsidRPr="00815C00" w:rsidRDefault="007F2D12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1683" w:type="dxa"/>
          </w:tcPr>
          <w:p w:rsidR="007F2D12" w:rsidRPr="00815C00" w:rsidRDefault="007F2D12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Расчетные</w:t>
            </w:r>
          </w:p>
          <w:p w:rsidR="007F2D12" w:rsidRPr="00815C00" w:rsidRDefault="007F2D12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2153" w:type="dxa"/>
          </w:tcPr>
          <w:p w:rsidR="007F2D12" w:rsidRDefault="007F2D12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участка </w:t>
            </w:r>
          </w:p>
          <w:p w:rsidR="007F2D12" w:rsidRPr="00815C00" w:rsidRDefault="007F2D12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единицу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измерения</w:t>
            </w:r>
          </w:p>
        </w:tc>
      </w:tr>
      <w:tr w:rsidR="007F2D12" w:rsidRPr="00815C00" w:rsidTr="00FC036D">
        <w:trPr>
          <w:trHeight w:val="403"/>
          <w:tblCellSpacing w:w="5" w:type="nil"/>
          <w:jc w:val="center"/>
        </w:trPr>
        <w:tc>
          <w:tcPr>
            <w:tcW w:w="3285" w:type="dxa"/>
          </w:tcPr>
          <w:p w:rsidR="007F2D12" w:rsidRPr="00815C00" w:rsidRDefault="007F2D12" w:rsidP="00FC03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Отделение почтовой связи </w:t>
            </w:r>
          </w:p>
          <w:p w:rsidR="007F2D12" w:rsidRPr="006136E2" w:rsidRDefault="007F2D12" w:rsidP="00FC03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 микрорайон) </w:t>
            </w:r>
          </w:p>
        </w:tc>
        <w:tc>
          <w:tcPr>
            <w:tcW w:w="2552" w:type="dxa"/>
            <w:vAlign w:val="center"/>
          </w:tcPr>
          <w:p w:rsidR="007F2D12" w:rsidRPr="00815C00" w:rsidRDefault="007F2D12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объект на 9 -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 тысяч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жителей</w:t>
            </w:r>
          </w:p>
        </w:tc>
        <w:tc>
          <w:tcPr>
            <w:tcW w:w="1683" w:type="dxa"/>
            <w:vAlign w:val="center"/>
          </w:tcPr>
          <w:p w:rsidR="007F2D12" w:rsidRPr="00815C00" w:rsidRDefault="007F2D12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на</w:t>
            </w:r>
          </w:p>
          <w:p w:rsidR="007F2D12" w:rsidRPr="00815C00" w:rsidRDefault="007F2D12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микрорайон</w:t>
            </w:r>
          </w:p>
        </w:tc>
        <w:tc>
          <w:tcPr>
            <w:tcW w:w="2153" w:type="dxa"/>
            <w:vAlign w:val="center"/>
          </w:tcPr>
          <w:p w:rsidR="007F2D12" w:rsidRPr="00815C00" w:rsidRDefault="007F2D12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700 - 1200 м</w:t>
            </w:r>
            <w:r w:rsidRPr="00815C00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</w:tbl>
    <w:p w:rsidR="00A54713" w:rsidRDefault="00A54713" w:rsidP="00254C2F">
      <w:pPr>
        <w:rPr>
          <w:rFonts w:ascii="TimesNewRomanPSMT" w:hAnsi="TimesNewRomanPSMT" w:cs="TimesNewRomanPSMT"/>
          <w:b/>
        </w:rPr>
      </w:pPr>
    </w:p>
    <w:p w:rsidR="00254C2F" w:rsidRPr="00A54713" w:rsidRDefault="00254C2F" w:rsidP="00254C2F">
      <w:pPr>
        <w:rPr>
          <w:rFonts w:ascii="TimesNewRomanPSMT" w:hAnsi="TimesNewRomanPSMT" w:cs="TimesNewRomanPSMT"/>
          <w:b/>
        </w:rPr>
      </w:pPr>
      <w:r w:rsidRPr="00A54713">
        <w:rPr>
          <w:rFonts w:ascii="TimesNewRomanPSMT" w:hAnsi="TimesNewRomanPSMT" w:cs="TimesNewRomanPSMT"/>
          <w:b/>
        </w:rPr>
        <w:t xml:space="preserve">Раздел 7. Расчетные показатели </w:t>
      </w:r>
      <w:r w:rsidR="00B6190D" w:rsidRPr="00A54713">
        <w:rPr>
          <w:rFonts w:ascii="TimesNewRomanPSMT" w:hAnsi="TimesNewRomanPSMT" w:cs="TimesNewRomanPSMT"/>
          <w:b/>
        </w:rPr>
        <w:t>объектов</w:t>
      </w:r>
      <w:r w:rsidRPr="00A54713">
        <w:rPr>
          <w:rFonts w:ascii="TimesNewRomanPSMT" w:hAnsi="TimesNewRomanPSMT" w:cs="TimesNewRomanPSMT"/>
          <w:b/>
        </w:rPr>
        <w:t xml:space="preserve"> автомобильного транспорта</w:t>
      </w:r>
    </w:p>
    <w:p w:rsidR="00254C2F" w:rsidRPr="00FF0125" w:rsidRDefault="00254C2F" w:rsidP="00254C2F">
      <w:pPr>
        <w:rPr>
          <w:rFonts w:ascii="Times New Roman" w:hAnsi="Times New Roman" w:cs="Times New Roman"/>
        </w:rPr>
      </w:pPr>
    </w:p>
    <w:p w:rsidR="00254C2F" w:rsidRPr="00FF0125" w:rsidRDefault="00254C2F" w:rsidP="00C914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F0125">
        <w:rPr>
          <w:rFonts w:ascii="Times New Roman" w:hAnsi="Times New Roman" w:cs="Times New Roman"/>
        </w:rPr>
        <w:t xml:space="preserve">Параметры сети общественного транспорта установлены в соответствии с </w:t>
      </w:r>
      <w:r w:rsidR="00C9145D" w:rsidRPr="00FF0125">
        <w:rPr>
          <w:rFonts w:ascii="Times New Roman" w:hAnsi="Times New Roman" w:cs="Times New Roman"/>
        </w:rPr>
        <w:t xml:space="preserve"> </w:t>
      </w:r>
      <w:r w:rsidRPr="00FF0125">
        <w:rPr>
          <w:rFonts w:ascii="Times New Roman" w:hAnsi="Times New Roman" w:cs="Times New Roman"/>
        </w:rPr>
        <w:t>СП</w:t>
      </w:r>
    </w:p>
    <w:p w:rsidR="00254C2F" w:rsidRPr="00FF0125" w:rsidRDefault="0006778E" w:rsidP="00C914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42.13330.2016</w:t>
      </w:r>
      <w:r w:rsidR="00254C2F" w:rsidRPr="00FF0125">
        <w:rPr>
          <w:rFonts w:ascii="Times New Roman" w:hAnsi="Times New Roman" w:cs="Times New Roman"/>
        </w:rPr>
        <w:t xml:space="preserve"> Градостроительство. Планировка и застройка городских и сельских</w:t>
      </w:r>
    </w:p>
    <w:p w:rsidR="00254C2F" w:rsidRPr="00FF0125" w:rsidRDefault="00254C2F" w:rsidP="00C914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F0125">
        <w:rPr>
          <w:rFonts w:ascii="Times New Roman" w:hAnsi="Times New Roman" w:cs="Times New Roman"/>
        </w:rPr>
        <w:t>населенных пунктов (пп. 11.14 – 11.16). Предполагается о</w:t>
      </w:r>
      <w:r w:rsidR="00683E5E" w:rsidRPr="00FF0125">
        <w:rPr>
          <w:rFonts w:ascii="Times New Roman" w:hAnsi="Times New Roman" w:cs="Times New Roman"/>
        </w:rPr>
        <w:t xml:space="preserve">рганизация остановочных пунктов </w:t>
      </w:r>
      <w:r w:rsidRPr="00FF0125">
        <w:rPr>
          <w:rFonts w:ascii="Times New Roman" w:hAnsi="Times New Roman" w:cs="Times New Roman"/>
        </w:rPr>
        <w:t>в каждом населенном пункте.</w:t>
      </w:r>
    </w:p>
    <w:p w:rsidR="00FF0125" w:rsidRPr="00FF0125" w:rsidRDefault="00254C2F" w:rsidP="00C914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F0125">
        <w:rPr>
          <w:rFonts w:ascii="Times New Roman" w:hAnsi="Times New Roman" w:cs="Times New Roman"/>
        </w:rPr>
        <w:t>Дальность пешеходных подходов к остановкам об</w:t>
      </w:r>
      <w:r w:rsidR="00C9145D" w:rsidRPr="00FF0125">
        <w:rPr>
          <w:rFonts w:ascii="Times New Roman" w:hAnsi="Times New Roman" w:cs="Times New Roman"/>
        </w:rPr>
        <w:t xml:space="preserve">щественного транспорта является </w:t>
      </w:r>
      <w:r w:rsidRPr="00FF0125">
        <w:rPr>
          <w:rFonts w:ascii="Times New Roman" w:hAnsi="Times New Roman" w:cs="Times New Roman"/>
        </w:rPr>
        <w:t>показателем максимально допустимого уровня терри</w:t>
      </w:r>
      <w:r w:rsidR="00683E5E" w:rsidRPr="00FF0125">
        <w:rPr>
          <w:rFonts w:ascii="Times New Roman" w:hAnsi="Times New Roman" w:cs="Times New Roman"/>
        </w:rPr>
        <w:t xml:space="preserve">ториальной доступности объектов </w:t>
      </w:r>
      <w:r w:rsidRPr="00FF0125">
        <w:rPr>
          <w:rFonts w:ascii="Times New Roman" w:hAnsi="Times New Roman" w:cs="Times New Roman"/>
        </w:rPr>
        <w:t>транспортных услуг и транспортного обслуживания.</w:t>
      </w:r>
      <w:r w:rsidR="00C9145D" w:rsidRPr="00FF0125">
        <w:rPr>
          <w:rFonts w:ascii="Times New Roman" w:hAnsi="Times New Roman" w:cs="Times New Roman"/>
        </w:rPr>
        <w:t xml:space="preserve"> </w:t>
      </w:r>
    </w:p>
    <w:p w:rsidR="00FF0125" w:rsidRPr="004D2E3C" w:rsidRDefault="00C9145D" w:rsidP="00FF01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FF0125">
        <w:rPr>
          <w:rFonts w:ascii="Times New Roman" w:eastAsia="Times New Roman" w:hAnsi="Times New Roman" w:cs="Times New Roman"/>
        </w:rPr>
        <w:t xml:space="preserve">Дальность пешеходных подходов до ближайшей остановки общественного пассажирского транспорта в пределах населенного пункта </w:t>
      </w:r>
      <w:bookmarkStart w:id="7" w:name="bookmark99"/>
      <w:r w:rsidR="00FF0125" w:rsidRPr="004D2E3C">
        <w:rPr>
          <w:rFonts w:ascii="Times New Roman" w:eastAsia="Times New Roman" w:hAnsi="Times New Roman" w:cs="Times New Roman"/>
        </w:rPr>
        <w:t xml:space="preserve">в климатической зоне I IB = 500 м (время подхода к остановке составляет порядка </w:t>
      </w:r>
      <w:r w:rsidR="006E5E2E" w:rsidRPr="004D2E3C">
        <w:rPr>
          <w:rFonts w:ascii="Times New Roman" w:eastAsia="Times New Roman" w:hAnsi="Times New Roman" w:cs="Times New Roman"/>
        </w:rPr>
        <w:t>30</w:t>
      </w:r>
      <w:r w:rsidR="00FF0125" w:rsidRPr="004D2E3C">
        <w:rPr>
          <w:rFonts w:ascii="Times New Roman" w:eastAsia="Times New Roman" w:hAnsi="Times New Roman" w:cs="Times New Roman"/>
        </w:rPr>
        <w:t xml:space="preserve"> минут).</w:t>
      </w:r>
      <w:bookmarkEnd w:id="7"/>
    </w:p>
    <w:p w:rsidR="004D2E3C" w:rsidRPr="004D2E3C" w:rsidRDefault="004D2E3C" w:rsidP="004D2E3C">
      <w:pPr>
        <w:pStyle w:val="41"/>
        <w:shd w:val="clear" w:color="auto" w:fill="auto"/>
        <w:spacing w:after="56" w:line="274" w:lineRule="exact"/>
        <w:ind w:left="20" w:right="20" w:firstLine="560"/>
        <w:jc w:val="both"/>
        <w:rPr>
          <w:sz w:val="24"/>
          <w:szCs w:val="24"/>
          <w:lang w:val="ru-RU"/>
        </w:rPr>
      </w:pPr>
      <w:r w:rsidRPr="004D2E3C">
        <w:rPr>
          <w:sz w:val="24"/>
          <w:szCs w:val="24"/>
          <w:lang w:val="ru-RU"/>
        </w:rPr>
        <w:t>Остановочные площадки автобусов, как правило,</w:t>
      </w:r>
      <w:r w:rsidR="002F24B2">
        <w:rPr>
          <w:sz w:val="24"/>
          <w:szCs w:val="24"/>
          <w:lang w:val="ru-RU"/>
        </w:rPr>
        <w:t xml:space="preserve"> должны</w:t>
      </w:r>
      <w:r w:rsidRPr="004D2E3C">
        <w:rPr>
          <w:b/>
          <w:bCs/>
          <w:smallCaps/>
          <w:sz w:val="24"/>
          <w:szCs w:val="24"/>
          <w:lang w:val="ru-RU"/>
        </w:rPr>
        <w:t xml:space="preserve"> </w:t>
      </w:r>
      <w:r w:rsidRPr="004D2E3C">
        <w:rPr>
          <w:sz w:val="24"/>
          <w:szCs w:val="24"/>
          <w:lang w:val="ru-RU"/>
        </w:rPr>
        <w:t>размещаться за перекрестками или за наземными пешеходными переходами на расстоянии соответственно не менее 25 и 5 м, согласно требованиям ГОСТ Р 52766-2007 Дороги автомобильные общего пользования. Элементы обустройства. Общие требования.</w:t>
      </w:r>
    </w:p>
    <w:p w:rsidR="004D2E3C" w:rsidRPr="004D2E3C" w:rsidRDefault="004D2E3C" w:rsidP="004D2E3C">
      <w:pPr>
        <w:pStyle w:val="41"/>
        <w:shd w:val="clear" w:color="auto" w:fill="auto"/>
        <w:spacing w:after="64" w:line="278" w:lineRule="exact"/>
        <w:ind w:left="20" w:right="20" w:firstLine="560"/>
        <w:jc w:val="both"/>
        <w:rPr>
          <w:sz w:val="24"/>
          <w:szCs w:val="24"/>
          <w:lang w:val="ru-RU"/>
        </w:rPr>
      </w:pPr>
      <w:r w:rsidRPr="004D2E3C">
        <w:rPr>
          <w:sz w:val="24"/>
          <w:szCs w:val="24"/>
          <w:lang w:val="ru-RU"/>
        </w:rPr>
        <w:t>Длину остановочной площадки принимают в зависимости от одновременно стоящих транспортных средств из расчета 20 м на один автобус, но не более 60 м.</w:t>
      </w:r>
    </w:p>
    <w:p w:rsidR="003D3C6B" w:rsidRDefault="003D3C6B" w:rsidP="00683E5E">
      <w:pPr>
        <w:pStyle w:val="31"/>
        <w:shd w:val="clear" w:color="auto" w:fill="auto"/>
        <w:spacing w:before="25" w:line="317" w:lineRule="exact"/>
        <w:ind w:left="20" w:right="20" w:firstLine="709"/>
        <w:jc w:val="right"/>
        <w:rPr>
          <w:lang w:val="ru-RU"/>
        </w:rPr>
      </w:pPr>
    </w:p>
    <w:p w:rsidR="00683E5E" w:rsidRPr="0093212F" w:rsidRDefault="00683E5E" w:rsidP="00683E5E">
      <w:pPr>
        <w:pStyle w:val="31"/>
        <w:shd w:val="clear" w:color="auto" w:fill="auto"/>
        <w:spacing w:before="25" w:line="317" w:lineRule="exact"/>
        <w:ind w:left="20" w:right="20" w:firstLine="709"/>
        <w:jc w:val="right"/>
        <w:rPr>
          <w:lang w:val="ru-RU"/>
        </w:rPr>
      </w:pPr>
      <w:r w:rsidRPr="000B6FEB">
        <w:lastRenderedPageBreak/>
        <w:t xml:space="preserve">Таблица </w:t>
      </w:r>
      <w:r w:rsidR="00240D9D" w:rsidRPr="000B6FEB">
        <w:t>7</w:t>
      </w:r>
    </w:p>
    <w:p w:rsidR="00254C2F" w:rsidRDefault="00254C2F" w:rsidP="00254C2F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567"/>
        <w:gridCol w:w="2551"/>
        <w:gridCol w:w="1418"/>
        <w:gridCol w:w="2551"/>
      </w:tblGrid>
      <w:tr w:rsidR="00254C2F" w:rsidRPr="00683E5E" w:rsidTr="00FF0125">
        <w:trPr>
          <w:trHeight w:val="5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22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Максимально допустимый уровень территориальной доступности</w:t>
            </w:r>
          </w:p>
        </w:tc>
      </w:tr>
      <w:tr w:rsidR="00254C2F" w:rsidRPr="00683E5E" w:rsidTr="00FF0125">
        <w:trPr>
          <w:trHeight w:val="27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683E5E" w:rsidRDefault="00254C2F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right="280"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Величина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28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4C2F" w:rsidRPr="00683E5E" w:rsidTr="00FF0125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22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Улично-дорожная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right="28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км на 1 кв.км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50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Не нормируется</w:t>
            </w:r>
          </w:p>
        </w:tc>
      </w:tr>
      <w:tr w:rsidR="00254C2F" w:rsidRPr="00683E5E" w:rsidTr="00FF0125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Парковки (парковочные места)*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right="-10"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место на 1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44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140*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800 м</w:t>
            </w:r>
          </w:p>
        </w:tc>
      </w:tr>
      <w:tr w:rsidR="00254C2F" w:rsidRPr="00683E5E" w:rsidTr="00FF0125">
        <w:trPr>
          <w:trHeight w:val="51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F0125">
            <w:pPr>
              <w:pStyle w:val="ab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* - не распространяется на индивидуальную жилую застройку с индивидуальными га</w:t>
            </w:r>
            <w:r w:rsidR="00FF0125" w:rsidRPr="00181E29">
              <w:rPr>
                <w:color w:val="000000"/>
                <w:sz w:val="20"/>
                <w:szCs w:val="20"/>
                <w:lang w:val="ru-RU" w:eastAsia="ru-RU"/>
              </w:rPr>
              <w:t>ражами на приусадебном участке.</w:t>
            </w:r>
          </w:p>
        </w:tc>
      </w:tr>
    </w:tbl>
    <w:p w:rsidR="00254C2F" w:rsidRDefault="00254C2F" w:rsidP="00254C2F"/>
    <w:p w:rsidR="00C9145D" w:rsidRPr="00DC02F5" w:rsidRDefault="00C9145D" w:rsidP="00C9145D">
      <w:pPr>
        <w:pStyle w:val="41"/>
        <w:shd w:val="clear" w:color="auto" w:fill="auto"/>
        <w:spacing w:after="125" w:line="274" w:lineRule="exact"/>
        <w:ind w:left="20" w:right="20" w:firstLine="560"/>
        <w:jc w:val="both"/>
        <w:rPr>
          <w:sz w:val="24"/>
          <w:szCs w:val="24"/>
          <w:lang w:val="ru-RU"/>
        </w:rPr>
      </w:pPr>
      <w:r w:rsidRPr="00DC02F5">
        <w:rPr>
          <w:sz w:val="24"/>
          <w:szCs w:val="24"/>
          <w:lang w:val="ru-RU"/>
        </w:rPr>
        <w:t xml:space="preserve"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срок. Показатели перспективного уровня автомобилизации для дифференцированных групп муниципальных образований представлены </w:t>
      </w:r>
      <w:r>
        <w:rPr>
          <w:sz w:val="24"/>
          <w:szCs w:val="24"/>
          <w:lang w:val="ru-RU"/>
        </w:rPr>
        <w:t xml:space="preserve"> в таблице</w:t>
      </w:r>
      <w:r w:rsidRPr="00DC02F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7</w:t>
      </w:r>
      <w:r w:rsidRPr="00DC02F5">
        <w:rPr>
          <w:sz w:val="24"/>
          <w:szCs w:val="24"/>
          <w:lang w:val="ru-RU"/>
        </w:rPr>
        <w:t>.</w:t>
      </w:r>
      <w:r w:rsidR="000B6FEB">
        <w:rPr>
          <w:sz w:val="24"/>
          <w:szCs w:val="24"/>
          <w:lang w:val="ru-RU"/>
        </w:rPr>
        <w:t>1.</w:t>
      </w:r>
    </w:p>
    <w:p w:rsidR="000D192E" w:rsidRDefault="000D192E" w:rsidP="00C9145D">
      <w:pPr>
        <w:pStyle w:val="41"/>
        <w:shd w:val="clear" w:color="auto" w:fill="auto"/>
        <w:spacing w:after="60" w:line="274" w:lineRule="exact"/>
        <w:ind w:left="40" w:right="20" w:firstLine="560"/>
        <w:jc w:val="both"/>
        <w:rPr>
          <w:sz w:val="24"/>
          <w:szCs w:val="24"/>
          <w:lang w:val="ru-RU"/>
        </w:rPr>
      </w:pPr>
    </w:p>
    <w:p w:rsidR="00C9145D" w:rsidRDefault="00C9145D" w:rsidP="00C9145D">
      <w:pPr>
        <w:pStyle w:val="41"/>
        <w:shd w:val="clear" w:color="auto" w:fill="auto"/>
        <w:spacing w:after="60" w:line="274" w:lineRule="exact"/>
        <w:ind w:left="40" w:right="20" w:firstLine="560"/>
        <w:jc w:val="both"/>
        <w:rPr>
          <w:sz w:val="24"/>
          <w:szCs w:val="24"/>
          <w:lang w:val="ru-RU"/>
        </w:rPr>
      </w:pPr>
      <w:r w:rsidRPr="00836134">
        <w:rPr>
          <w:sz w:val="24"/>
          <w:szCs w:val="24"/>
        </w:rPr>
        <w:t xml:space="preserve">Уровень автомобилизации муниципальных образований </w:t>
      </w:r>
    </w:p>
    <w:p w:rsidR="00C9145D" w:rsidRPr="00836134" w:rsidRDefault="00C9145D" w:rsidP="00C9145D">
      <w:pPr>
        <w:pStyle w:val="41"/>
        <w:shd w:val="clear" w:color="auto" w:fill="auto"/>
        <w:spacing w:after="60" w:line="274" w:lineRule="exact"/>
        <w:ind w:left="40" w:right="20" w:firstLine="560"/>
        <w:jc w:val="right"/>
        <w:rPr>
          <w:sz w:val="24"/>
          <w:szCs w:val="24"/>
          <w:lang w:val="ru-RU"/>
        </w:rPr>
      </w:pPr>
      <w:r w:rsidRPr="00836134">
        <w:rPr>
          <w:sz w:val="24"/>
          <w:szCs w:val="24"/>
        </w:rPr>
        <w:t xml:space="preserve">Таблица </w:t>
      </w:r>
      <w:r>
        <w:rPr>
          <w:sz w:val="24"/>
          <w:szCs w:val="24"/>
          <w:lang w:val="ru-RU"/>
        </w:rPr>
        <w:t>7</w:t>
      </w:r>
      <w:r w:rsidR="000B6FEB">
        <w:rPr>
          <w:sz w:val="24"/>
          <w:szCs w:val="24"/>
          <w:lang w:val="ru-RU"/>
        </w:rPr>
        <w:t>.1</w:t>
      </w:r>
    </w:p>
    <w:p w:rsidR="00C9145D" w:rsidRDefault="00C9145D" w:rsidP="00C9145D">
      <w:pPr>
        <w:pStyle w:val="ab"/>
        <w:shd w:val="clear" w:color="auto" w:fill="auto"/>
        <w:spacing w:line="220" w:lineRule="exact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62"/>
        <w:gridCol w:w="2268"/>
        <w:gridCol w:w="1984"/>
        <w:gridCol w:w="2835"/>
      </w:tblGrid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Значения проектного уровня автомобилизации, ед. легковых автомобилей на 1000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Значения проектного уровня автомобилизации, ед. грузовых авто /1000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Значения проектного уровня автомобилизации, ед.</w:t>
            </w:r>
          </w:p>
          <w:p w:rsidR="00C9145D" w:rsidRPr="00181E29" w:rsidRDefault="00C9145D" w:rsidP="00C9145D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мототранспорта / 1000 жителей</w:t>
            </w:r>
          </w:p>
        </w:tc>
      </w:tr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3D3C6B" w:rsidP="003D3C6B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Селенгинский</w:t>
            </w:r>
            <w:r w:rsidR="00C9145D"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170</w:t>
            </w:r>
          </w:p>
        </w:tc>
      </w:tr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pStyle w:val="41"/>
              <w:shd w:val="clear" w:color="auto" w:fill="auto"/>
              <w:spacing w:line="240" w:lineRule="auto"/>
              <w:ind w:left="20" w:right="20" w:hanging="20"/>
              <w:jc w:val="both"/>
              <w:rPr>
                <w:sz w:val="20"/>
                <w:szCs w:val="20"/>
              </w:rPr>
            </w:pPr>
            <w:r w:rsidRPr="00C9145D">
              <w:rPr>
                <w:sz w:val="20"/>
                <w:szCs w:val="20"/>
              </w:rPr>
              <w:t xml:space="preserve">Для сельских поселений </w:t>
            </w:r>
          </w:p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right="8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уровень автомобилизации следует принимать в размере 2/3 от значений, приведенных в таблице.</w:t>
            </w:r>
          </w:p>
        </w:tc>
      </w:tr>
    </w:tbl>
    <w:p w:rsidR="006E5E2E" w:rsidRPr="000B6FEB" w:rsidRDefault="006E5E2E" w:rsidP="00254C2F"/>
    <w:p w:rsidR="000B6FEB" w:rsidRPr="000B6FEB" w:rsidRDefault="000B6FEB" w:rsidP="000B6FEB">
      <w:r w:rsidRPr="000B6FEB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</w:t>
      </w:r>
      <w:r w:rsidRPr="000B6FEB">
        <w:rPr>
          <w:rFonts w:ascii="TimesNewRomanPSMT" w:hAnsi="TimesNewRomanPSMT" w:cs="TimesNewRomanPSMT"/>
          <w:b/>
          <w:highlight w:val="yellow"/>
        </w:rPr>
        <w:t xml:space="preserve"> </w:t>
      </w:r>
      <w:r w:rsidRPr="000B6FEB">
        <w:rPr>
          <w:rFonts w:ascii="Times New Roman" w:hAnsi="Times New Roman" w:cs="Times New Roman"/>
        </w:rPr>
        <w:t xml:space="preserve">автомобильного транспорта и </w:t>
      </w:r>
      <w:r>
        <w:rPr>
          <w:rFonts w:ascii="Times New Roman" w:hAnsi="Times New Roman" w:cs="Times New Roman"/>
        </w:rPr>
        <w:t>р</w:t>
      </w:r>
      <w:r w:rsidRPr="000B6FEB">
        <w:rPr>
          <w:rFonts w:ascii="Times New Roman" w:hAnsi="Times New Roman" w:cs="Times New Roman"/>
        </w:rPr>
        <w:t>асчетные показатели максимально допустимого уровня территориальной доступности объектов представлены в таблице 7.2.</w:t>
      </w:r>
    </w:p>
    <w:p w:rsidR="006E5E2E" w:rsidRDefault="006E5E2E" w:rsidP="00254C2F"/>
    <w:p w:rsidR="00B6190D" w:rsidRDefault="00683E5E" w:rsidP="00683E5E">
      <w:pPr>
        <w:jc w:val="right"/>
        <w:rPr>
          <w:rFonts w:ascii="Times New Roman" w:hAnsi="Times New Roman" w:cs="Times New Roman"/>
        </w:rPr>
      </w:pPr>
      <w:r w:rsidRPr="000B6FEB">
        <w:rPr>
          <w:rFonts w:ascii="Times New Roman" w:hAnsi="Times New Roman" w:cs="Times New Roman"/>
        </w:rPr>
        <w:t xml:space="preserve">Таблица </w:t>
      </w:r>
      <w:r w:rsidR="000B6FEB" w:rsidRPr="000B6FEB">
        <w:rPr>
          <w:rFonts w:ascii="Times New Roman" w:hAnsi="Times New Roman" w:cs="Times New Roman"/>
        </w:rPr>
        <w:t>7.2</w:t>
      </w:r>
    </w:p>
    <w:p w:rsidR="00ED20B6" w:rsidRPr="000B6FEB" w:rsidRDefault="00ED20B6" w:rsidP="00683E5E">
      <w:pPr>
        <w:jc w:val="right"/>
        <w:rPr>
          <w:rFonts w:ascii="Times New Roman" w:hAnsi="Times New Roman" w:cs="Times New Roman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119"/>
        <w:gridCol w:w="2835"/>
      </w:tblGrid>
      <w:tr w:rsidR="00254C2F" w:rsidRPr="00683E5E" w:rsidTr="00FC036D">
        <w:trPr>
          <w:tblHeader/>
        </w:trPr>
        <w:tc>
          <w:tcPr>
            <w:tcW w:w="3369" w:type="dxa"/>
            <w:shd w:val="clear" w:color="auto" w:fill="FFFFFF"/>
            <w:vAlign w:val="center"/>
          </w:tcPr>
          <w:p w:rsidR="00254C2F" w:rsidRPr="00181E29" w:rsidRDefault="00254C2F" w:rsidP="006E5E2E">
            <w:pPr>
              <w:pStyle w:val="20"/>
              <w:shd w:val="clear" w:color="auto" w:fill="auto"/>
              <w:spacing w:before="0" w:after="0" w:line="240" w:lineRule="auto"/>
              <w:ind w:right="8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254C2F" w:rsidRPr="00181E29" w:rsidRDefault="00254C2F" w:rsidP="006E5E2E">
            <w:pPr>
              <w:pStyle w:val="20"/>
              <w:shd w:val="clear" w:color="auto" w:fill="auto"/>
              <w:spacing w:before="0" w:after="0" w:line="240" w:lineRule="auto"/>
              <w:ind w:right="8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54C2F" w:rsidRPr="00181E29" w:rsidRDefault="00254C2F" w:rsidP="006E5E2E">
            <w:pPr>
              <w:pStyle w:val="20"/>
              <w:shd w:val="clear" w:color="auto" w:fill="auto"/>
              <w:spacing w:before="0" w:after="0" w:line="240" w:lineRule="auto"/>
              <w:ind w:right="8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254C2F" w:rsidRPr="00683E5E" w:rsidTr="00FC036D">
        <w:tc>
          <w:tcPr>
            <w:tcW w:w="3369" w:type="dxa"/>
          </w:tcPr>
          <w:p w:rsidR="00254C2F" w:rsidRPr="00181E29" w:rsidRDefault="00254C2F" w:rsidP="006E5E2E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Автомобильные дороги местного значения вне границ населенных пунктов в границах муниципального образования с твердым покрытием </w:t>
            </w:r>
          </w:p>
          <w:p w:rsidR="00254C2F" w:rsidRPr="00181E29" w:rsidRDefault="00254C2F" w:rsidP="006E5E2E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54C2F" w:rsidRPr="00181E29" w:rsidRDefault="00254C2F" w:rsidP="006E5E2E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вяжущими материалами)</w:t>
            </w:r>
          </w:p>
          <w:p w:rsidR="00254C2F" w:rsidRPr="00181E29" w:rsidRDefault="00254C2F" w:rsidP="006E5E2E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</w:tcPr>
          <w:p w:rsidR="00254C2F" w:rsidRPr="0039619F" w:rsidRDefault="0048119D" w:rsidP="006E5E2E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9619F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  <w:r w:rsidR="00254C2F" w:rsidRPr="0039619F">
              <w:rPr>
                <w:rFonts w:ascii="Times New Roman" w:hAnsi="Times New Roman"/>
                <w:sz w:val="20"/>
                <w:szCs w:val="20"/>
                <w:lang w:val="ru-RU" w:eastAsia="ru-RU"/>
              </w:rPr>
              <w:t>0% общей протяженности автомобильных дорог местного значения вне границ населенных пунктов в границах муниципального района с твердым покрытием, находящимся на бал</w:t>
            </w:r>
            <w:r w:rsidR="006E5E2E" w:rsidRPr="0039619F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ансе муниципального образования</w:t>
            </w:r>
          </w:p>
        </w:tc>
        <w:tc>
          <w:tcPr>
            <w:tcW w:w="2835" w:type="dxa"/>
          </w:tcPr>
          <w:p w:rsidR="00254C2F" w:rsidRPr="00181E29" w:rsidRDefault="00254C2F" w:rsidP="006E5E2E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Не устанавливается</w:t>
            </w:r>
          </w:p>
        </w:tc>
      </w:tr>
      <w:tr w:rsidR="00254C2F" w:rsidRPr="00683E5E" w:rsidTr="00FC036D">
        <w:tc>
          <w:tcPr>
            <w:tcW w:w="3369" w:type="dxa"/>
          </w:tcPr>
          <w:p w:rsidR="00254C2F" w:rsidRPr="00181E29" w:rsidRDefault="00254C2F" w:rsidP="006E5E2E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Пешеходный переход (наземный, надземный, </w:t>
            </w: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подземный)</w:t>
            </w:r>
          </w:p>
          <w:p w:rsidR="00254C2F" w:rsidRPr="00181E29" w:rsidRDefault="00254C2F" w:rsidP="006E5E2E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Разделительное ограждение</w:t>
            </w:r>
          </w:p>
        </w:tc>
        <w:tc>
          <w:tcPr>
            <w:tcW w:w="3119" w:type="dxa"/>
          </w:tcPr>
          <w:p w:rsidR="00254C2F" w:rsidRPr="00181E29" w:rsidRDefault="00254C2F" w:rsidP="006E5E2E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Не менее 28 объектов для дорог местного </w:t>
            </w: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значения, главных и основных улиц с усовершенствованным покрытием</w:t>
            </w:r>
          </w:p>
        </w:tc>
        <w:tc>
          <w:tcPr>
            <w:tcW w:w="2835" w:type="dxa"/>
          </w:tcPr>
          <w:p w:rsidR="00254C2F" w:rsidRPr="00181E29" w:rsidRDefault="006E5E2E" w:rsidP="006E5E2E">
            <w:pPr>
              <w:pStyle w:val="20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Определяется проектом н</w:t>
            </w:r>
            <w:r w:rsidR="00254C2F"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 каждые </w:t>
            </w:r>
            <w:r w:rsidR="00254C2F"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600 метров улично-дорожной сети</w:t>
            </w:r>
          </w:p>
        </w:tc>
      </w:tr>
      <w:tr w:rsidR="00254C2F" w:rsidRPr="00683E5E" w:rsidTr="00FC036D">
        <w:tc>
          <w:tcPr>
            <w:tcW w:w="3369" w:type="dxa"/>
          </w:tcPr>
          <w:p w:rsidR="00254C2F" w:rsidRPr="00683E5E" w:rsidRDefault="00254C2F" w:rsidP="006E5E2E">
            <w:pPr>
              <w:pStyle w:val="ae"/>
              <w:ind w:firstLine="0"/>
              <w:rPr>
                <w:sz w:val="20"/>
                <w:szCs w:val="20"/>
              </w:rPr>
            </w:pPr>
            <w:r w:rsidRPr="00683E5E">
              <w:rPr>
                <w:sz w:val="20"/>
                <w:szCs w:val="20"/>
              </w:rPr>
              <w:lastRenderedPageBreak/>
              <w:t>Автобусные остановки с элементами по ГОСТ 218.1.002-2003</w:t>
            </w:r>
          </w:p>
        </w:tc>
        <w:tc>
          <w:tcPr>
            <w:tcW w:w="3119" w:type="dxa"/>
          </w:tcPr>
          <w:p w:rsidR="00254C2F" w:rsidRPr="006E5E2E" w:rsidRDefault="00254C2F" w:rsidP="004D2E3C">
            <w:pPr>
              <w:pStyle w:val="ae"/>
              <w:ind w:firstLine="0"/>
              <w:jc w:val="left"/>
              <w:rPr>
                <w:sz w:val="20"/>
                <w:szCs w:val="20"/>
                <w:highlight w:val="cyan"/>
              </w:rPr>
            </w:pPr>
            <w:r w:rsidRPr="00683E5E">
              <w:rPr>
                <w:sz w:val="20"/>
                <w:szCs w:val="20"/>
              </w:rPr>
              <w:t xml:space="preserve">Не </w:t>
            </w:r>
            <w:r w:rsidRPr="006E5E2E">
              <w:rPr>
                <w:sz w:val="20"/>
                <w:szCs w:val="20"/>
              </w:rPr>
              <w:t xml:space="preserve">менее 2-х автобусных остановок для автобусов, </w:t>
            </w:r>
            <w:r w:rsidR="006E5E2E" w:rsidRPr="006E5E2E">
              <w:rPr>
                <w:sz w:val="20"/>
                <w:szCs w:val="20"/>
              </w:rPr>
              <w:t xml:space="preserve">маршрутных такси) </w:t>
            </w:r>
            <w:r w:rsidRPr="006E5E2E">
              <w:rPr>
                <w:sz w:val="20"/>
                <w:szCs w:val="20"/>
              </w:rPr>
              <w:t>движущихся в противоположных направлениях, смещенных по ходу д</w:t>
            </w:r>
            <w:r w:rsidR="004D2E3C">
              <w:rPr>
                <w:sz w:val="20"/>
                <w:szCs w:val="20"/>
              </w:rPr>
              <w:t>вижения на расстояние не менее 3</w:t>
            </w:r>
            <w:r w:rsidRPr="006E5E2E">
              <w:rPr>
                <w:sz w:val="20"/>
                <w:szCs w:val="20"/>
              </w:rPr>
              <w:t xml:space="preserve">0 м </w:t>
            </w:r>
          </w:p>
        </w:tc>
        <w:tc>
          <w:tcPr>
            <w:tcW w:w="2835" w:type="dxa"/>
          </w:tcPr>
          <w:p w:rsidR="00254C2F" w:rsidRPr="00683E5E" w:rsidRDefault="00254C2F" w:rsidP="006E5E2E">
            <w:pPr>
              <w:pStyle w:val="ae"/>
              <w:ind w:firstLine="0"/>
              <w:rPr>
                <w:sz w:val="20"/>
                <w:szCs w:val="20"/>
              </w:rPr>
            </w:pPr>
            <w:r w:rsidRPr="00683E5E">
              <w:rPr>
                <w:sz w:val="20"/>
                <w:szCs w:val="20"/>
              </w:rPr>
              <w:t xml:space="preserve">Пешеходная доступность не более 30 мин. </w:t>
            </w:r>
          </w:p>
          <w:p w:rsidR="00254C2F" w:rsidRPr="00683E5E" w:rsidRDefault="00254C2F" w:rsidP="006E5E2E">
            <w:pPr>
              <w:pStyle w:val="ae"/>
              <w:ind w:firstLine="0"/>
              <w:rPr>
                <w:sz w:val="20"/>
                <w:szCs w:val="20"/>
              </w:rPr>
            </w:pPr>
            <w:r w:rsidRPr="00683E5E">
              <w:rPr>
                <w:sz w:val="20"/>
                <w:szCs w:val="20"/>
              </w:rPr>
              <w:t xml:space="preserve">Радиус обслуживания не более </w:t>
            </w:r>
            <w:r w:rsidR="006E5E2E">
              <w:rPr>
                <w:sz w:val="20"/>
                <w:szCs w:val="20"/>
              </w:rPr>
              <w:t>5</w:t>
            </w:r>
            <w:r w:rsidRPr="00683E5E">
              <w:rPr>
                <w:sz w:val="20"/>
                <w:szCs w:val="20"/>
              </w:rPr>
              <w:t>00 м.</w:t>
            </w:r>
          </w:p>
        </w:tc>
      </w:tr>
    </w:tbl>
    <w:p w:rsidR="00CF06AD" w:rsidRDefault="00CF06AD" w:rsidP="00C9145D">
      <w:pPr>
        <w:pStyle w:val="41"/>
        <w:shd w:val="clear" w:color="auto" w:fill="auto"/>
        <w:spacing w:after="125" w:line="274" w:lineRule="exact"/>
        <w:ind w:left="20" w:right="20" w:firstLine="560"/>
        <w:jc w:val="both"/>
        <w:rPr>
          <w:rStyle w:val="32"/>
          <w:rFonts w:eastAsia="Calibri"/>
          <w:color w:val="auto"/>
          <w:sz w:val="24"/>
          <w:szCs w:val="24"/>
          <w:u w:val="none"/>
          <w:lang w:val="ru-RU" w:eastAsia="en-US"/>
        </w:rPr>
      </w:pPr>
    </w:p>
    <w:p w:rsidR="00C9145D" w:rsidRPr="00C9145D" w:rsidRDefault="00C9145D" w:rsidP="00C9145D">
      <w:pPr>
        <w:pStyle w:val="41"/>
        <w:shd w:val="clear" w:color="auto" w:fill="auto"/>
        <w:spacing w:after="125" w:line="274" w:lineRule="exact"/>
        <w:ind w:left="20" w:right="20" w:firstLine="560"/>
        <w:jc w:val="both"/>
        <w:rPr>
          <w:rStyle w:val="32"/>
          <w:rFonts w:eastAsia="Calibri"/>
          <w:color w:val="auto"/>
          <w:sz w:val="24"/>
          <w:szCs w:val="24"/>
          <w:u w:val="none"/>
          <w:lang w:val="ru-RU" w:eastAsia="en-US"/>
        </w:rPr>
      </w:pPr>
      <w:r w:rsidRPr="00C9145D">
        <w:rPr>
          <w:rStyle w:val="32"/>
          <w:rFonts w:eastAsia="Calibri"/>
          <w:color w:val="auto"/>
          <w:sz w:val="24"/>
          <w:szCs w:val="24"/>
          <w:u w:val="none"/>
          <w:lang w:val="ru-RU" w:eastAsia="en-US"/>
        </w:rPr>
        <w:t xml:space="preserve">Основные параметры проектирования объектов транспортного обслуживания представлены </w:t>
      </w:r>
      <w:r w:rsidRPr="00C9145D">
        <w:rPr>
          <w:rStyle w:val="32"/>
          <w:rFonts w:eastAsia="Calibri"/>
          <w:color w:val="auto"/>
          <w:sz w:val="24"/>
          <w:szCs w:val="24"/>
          <w:u w:val="none"/>
          <w:lang w:eastAsia="en-US"/>
        </w:rPr>
        <w:t xml:space="preserve">в </w:t>
      </w:r>
      <w:bookmarkStart w:id="8" w:name="bookmark143"/>
      <w:r>
        <w:rPr>
          <w:rStyle w:val="32"/>
          <w:rFonts w:eastAsia="Calibri"/>
          <w:color w:val="auto"/>
          <w:sz w:val="24"/>
          <w:szCs w:val="24"/>
          <w:u w:val="none"/>
          <w:lang w:eastAsia="en-US"/>
        </w:rPr>
        <w:t xml:space="preserve">таблице </w:t>
      </w:r>
      <w:r w:rsidRPr="00C9145D">
        <w:rPr>
          <w:rStyle w:val="32"/>
          <w:rFonts w:eastAsia="Calibri"/>
          <w:color w:val="auto"/>
          <w:sz w:val="24"/>
          <w:szCs w:val="24"/>
          <w:u w:val="none"/>
          <w:lang w:val="ru-RU" w:eastAsia="en-US"/>
        </w:rPr>
        <w:t xml:space="preserve">7.3 </w:t>
      </w:r>
      <w:bookmarkEnd w:id="8"/>
    </w:p>
    <w:p w:rsidR="00CF06AD" w:rsidRDefault="00CF06AD" w:rsidP="00C9145D">
      <w:pPr>
        <w:spacing w:line="190" w:lineRule="exact"/>
        <w:jc w:val="center"/>
        <w:rPr>
          <w:rStyle w:val="32"/>
          <w:rFonts w:eastAsia="Calibri"/>
          <w:sz w:val="24"/>
          <w:szCs w:val="24"/>
          <w:u w:val="none"/>
        </w:rPr>
      </w:pPr>
    </w:p>
    <w:p w:rsidR="00CF06AD" w:rsidRDefault="00CF06AD" w:rsidP="00C9145D">
      <w:pPr>
        <w:spacing w:line="190" w:lineRule="exact"/>
        <w:jc w:val="center"/>
        <w:rPr>
          <w:rStyle w:val="32"/>
          <w:rFonts w:eastAsia="Calibri"/>
          <w:sz w:val="24"/>
          <w:szCs w:val="24"/>
          <w:u w:val="none"/>
        </w:rPr>
      </w:pPr>
    </w:p>
    <w:p w:rsidR="00CF06AD" w:rsidRDefault="00CF06AD" w:rsidP="00C9145D">
      <w:pPr>
        <w:spacing w:line="190" w:lineRule="exact"/>
        <w:jc w:val="center"/>
        <w:rPr>
          <w:rStyle w:val="32"/>
          <w:rFonts w:eastAsia="Calibri"/>
          <w:sz w:val="24"/>
          <w:szCs w:val="24"/>
          <w:u w:val="none"/>
        </w:rPr>
      </w:pPr>
    </w:p>
    <w:p w:rsidR="00C9145D" w:rsidRPr="00C9145D" w:rsidRDefault="00C9145D" w:rsidP="00C9145D">
      <w:pPr>
        <w:spacing w:line="190" w:lineRule="exact"/>
        <w:jc w:val="center"/>
        <w:rPr>
          <w:rStyle w:val="32"/>
          <w:rFonts w:eastAsia="Calibri"/>
          <w:sz w:val="24"/>
          <w:szCs w:val="24"/>
          <w:u w:val="none"/>
        </w:rPr>
      </w:pPr>
      <w:r w:rsidRPr="00C9145D">
        <w:rPr>
          <w:rStyle w:val="32"/>
          <w:rFonts w:eastAsia="Calibri"/>
          <w:sz w:val="24"/>
          <w:szCs w:val="24"/>
          <w:u w:val="none"/>
        </w:rPr>
        <w:t>Основные параметры проектирования объектов транспортного обслуживания</w:t>
      </w:r>
    </w:p>
    <w:p w:rsidR="00C9145D" w:rsidRDefault="00C9145D" w:rsidP="00C9145D">
      <w:pPr>
        <w:pStyle w:val="31"/>
        <w:shd w:val="clear" w:color="auto" w:fill="auto"/>
        <w:spacing w:before="74" w:after="65" w:line="274" w:lineRule="exact"/>
        <w:ind w:left="20" w:right="20" w:firstLine="680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>Таблица 7.3</w:t>
      </w:r>
    </w:p>
    <w:p w:rsidR="00EC50BE" w:rsidRPr="00EC50BE" w:rsidRDefault="00EC50BE" w:rsidP="00C9145D">
      <w:pPr>
        <w:pStyle w:val="31"/>
        <w:shd w:val="clear" w:color="auto" w:fill="auto"/>
        <w:spacing w:before="74" w:after="65" w:line="274" w:lineRule="exact"/>
        <w:ind w:left="20" w:right="20" w:firstLine="680"/>
        <w:jc w:val="right"/>
        <w:rPr>
          <w:sz w:val="24"/>
          <w:szCs w:val="24"/>
          <w:lang w:val="ru-RU"/>
        </w:rPr>
      </w:pPr>
    </w:p>
    <w:tbl>
      <w:tblPr>
        <w:tblW w:w="97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277"/>
        <w:gridCol w:w="1139"/>
        <w:gridCol w:w="1699"/>
        <w:gridCol w:w="1560"/>
        <w:gridCol w:w="1133"/>
        <w:gridCol w:w="994"/>
        <w:gridCol w:w="1426"/>
      </w:tblGrid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FEB" w:rsidRPr="00181E29" w:rsidRDefault="00C9145D" w:rsidP="000B6FEB">
            <w:pPr>
              <w:pStyle w:val="80"/>
              <w:shd w:val="clear" w:color="auto" w:fill="auto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№ </w:t>
            </w:r>
          </w:p>
          <w:p w:rsidR="00C9145D" w:rsidRPr="00181E29" w:rsidRDefault="00C9145D" w:rsidP="000B6FEB">
            <w:pPr>
              <w:pStyle w:val="80"/>
              <w:shd w:val="clear" w:color="auto" w:fill="auto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80"/>
              <w:shd w:val="clear" w:color="auto" w:fill="auto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Определяемый норматив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80"/>
              <w:shd w:val="clear" w:color="auto" w:fill="auto"/>
              <w:spacing w:after="0" w:line="240" w:lineRule="auto"/>
              <w:ind w:left="-9" w:firstLine="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8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Нормативная</w:t>
            </w:r>
          </w:p>
          <w:p w:rsidR="00C9145D" w:rsidRPr="00181E29" w:rsidRDefault="00C9145D" w:rsidP="00C9145D">
            <w:pPr>
              <w:pStyle w:val="8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ссылка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80"/>
              <w:shd w:val="clear" w:color="auto" w:fill="auto"/>
              <w:spacing w:after="0" w:line="240" w:lineRule="auto"/>
              <w:ind w:hanging="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Показатель</w:t>
            </w:r>
          </w:p>
        </w:tc>
      </w:tr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Потребность в объектах транспортного обслуживания: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станции</w:t>
            </w:r>
          </w:p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технического</w:t>
            </w:r>
          </w:p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пост/кол-во автомобилей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СНиП 2.07.01</w:t>
            </w: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softHyphen/>
              <w:t>89*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п.6.40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 на 200</w:t>
            </w:r>
          </w:p>
        </w:tc>
      </w:tr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автозаправочные 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колонка/кол-во автомобилей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п.6.41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 на 1200</w:t>
            </w:r>
          </w:p>
        </w:tc>
      </w:tr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Размеры земельных участков для: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СТО </w:t>
            </w:r>
          </w:p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мощностью: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на 10 постов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62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СНиП 2.07.01</w:t>
            </w: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softHyphen/>
              <w:t>89*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п.6.40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на 15 постов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C9145D" w:rsidRDefault="00C9145D" w:rsidP="00C91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</w:tr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на 25 постов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C9145D" w:rsidRDefault="00C9145D" w:rsidP="00C91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на 40 постов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C9145D" w:rsidRDefault="00C9145D" w:rsidP="00C91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3,5</w:t>
            </w:r>
          </w:p>
        </w:tc>
      </w:tr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АЗС </w:t>
            </w:r>
          </w:p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мощностью: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на 2 колонки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п.6.41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0,1</w:t>
            </w:r>
          </w:p>
        </w:tc>
      </w:tr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на 5 колонок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0,2</w:t>
            </w:r>
          </w:p>
        </w:tc>
      </w:tr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на 7 колонок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0,3</w:t>
            </w:r>
          </w:p>
        </w:tc>
      </w:tr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на 9 колонок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0,35</w:t>
            </w:r>
          </w:p>
        </w:tc>
      </w:tr>
      <w:tr w:rsidR="00C9145D" w:rsidRPr="00C9145D" w:rsidTr="00FC6C3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на 11 колонок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C9145D" w:rsidRDefault="00C9145D" w:rsidP="00C91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5D" w:rsidRPr="00181E29" w:rsidRDefault="00C9145D" w:rsidP="00C9145D">
            <w:pPr>
              <w:pStyle w:val="20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0,4</w:t>
            </w:r>
          </w:p>
        </w:tc>
      </w:tr>
    </w:tbl>
    <w:p w:rsidR="00254C2F" w:rsidRDefault="00254C2F" w:rsidP="00254C2F"/>
    <w:p w:rsidR="00254C2F" w:rsidRPr="00EC50BE" w:rsidRDefault="00254C2F" w:rsidP="00254C2F">
      <w:pPr>
        <w:pStyle w:val="24"/>
        <w:shd w:val="clear" w:color="auto" w:fill="auto"/>
        <w:spacing w:line="230" w:lineRule="exact"/>
        <w:rPr>
          <w:b/>
          <w:sz w:val="24"/>
          <w:szCs w:val="24"/>
        </w:rPr>
      </w:pPr>
      <w:r w:rsidRPr="00EC50BE">
        <w:rPr>
          <w:b/>
          <w:sz w:val="24"/>
          <w:szCs w:val="24"/>
        </w:rPr>
        <w:t xml:space="preserve">Раздел 8.  Расчетные показатели  </w:t>
      </w:r>
      <w:r w:rsidR="00B6190D" w:rsidRPr="00EC50BE">
        <w:rPr>
          <w:b/>
          <w:sz w:val="24"/>
          <w:szCs w:val="24"/>
        </w:rPr>
        <w:t>о</w:t>
      </w:r>
      <w:r w:rsidRPr="00EC50BE">
        <w:rPr>
          <w:b/>
          <w:sz w:val="24"/>
          <w:szCs w:val="24"/>
        </w:rPr>
        <w:t>бъектов образования</w:t>
      </w:r>
    </w:p>
    <w:p w:rsidR="00254C2F" w:rsidRPr="00EC50BE" w:rsidRDefault="00254C2F" w:rsidP="00254C2F">
      <w:pPr>
        <w:pStyle w:val="24"/>
        <w:shd w:val="clear" w:color="auto" w:fill="auto"/>
        <w:spacing w:line="230" w:lineRule="exact"/>
        <w:ind w:firstLine="709"/>
        <w:jc w:val="both"/>
        <w:rPr>
          <w:b/>
          <w:sz w:val="18"/>
          <w:szCs w:val="18"/>
        </w:rPr>
      </w:pPr>
    </w:p>
    <w:p w:rsidR="00254C2F" w:rsidRPr="00B6190D" w:rsidRDefault="00254C2F" w:rsidP="00254C2F">
      <w:pPr>
        <w:pStyle w:val="31"/>
        <w:shd w:val="clear" w:color="auto" w:fill="auto"/>
        <w:tabs>
          <w:tab w:val="left" w:pos="993"/>
        </w:tabs>
        <w:spacing w:line="240" w:lineRule="auto"/>
        <w:ind w:right="23" w:firstLine="680"/>
        <w:jc w:val="both"/>
        <w:rPr>
          <w:sz w:val="24"/>
          <w:szCs w:val="24"/>
        </w:rPr>
      </w:pPr>
      <w:r w:rsidRPr="00B6190D">
        <w:rPr>
          <w:sz w:val="24"/>
          <w:szCs w:val="24"/>
        </w:rPr>
        <w:t xml:space="preserve">Дошкольные образовательные учреждения Согласно </w:t>
      </w:r>
      <w:r w:rsidR="00572346">
        <w:rPr>
          <w:sz w:val="24"/>
          <w:szCs w:val="24"/>
        </w:rPr>
        <w:t>С</w:t>
      </w:r>
      <w:r w:rsidR="00E03EF2">
        <w:rPr>
          <w:sz w:val="24"/>
          <w:szCs w:val="24"/>
          <w:lang w:val="ru-RU"/>
        </w:rPr>
        <w:t>НиП</w:t>
      </w:r>
      <w:r w:rsidR="00572346">
        <w:rPr>
          <w:sz w:val="24"/>
          <w:szCs w:val="24"/>
        </w:rPr>
        <w:t xml:space="preserve"> 42.13330.2016  </w:t>
      </w:r>
      <w:r w:rsidRPr="00B6190D">
        <w:rPr>
          <w:sz w:val="24"/>
          <w:szCs w:val="24"/>
        </w:rPr>
        <w:t xml:space="preserve">«Градостроительство. Планировка и застройка городских и сельских поселений. Актуализированная редакция СНиП 2.07.01-89*» и  региональных нормативов градостроительного проектирования </w:t>
      </w:r>
      <w:r w:rsidR="0091614F">
        <w:rPr>
          <w:sz w:val="24"/>
          <w:szCs w:val="24"/>
          <w:lang w:val="ru-RU"/>
        </w:rPr>
        <w:t xml:space="preserve">Республики </w:t>
      </w:r>
      <w:r w:rsidR="0091614F" w:rsidRPr="0091614F">
        <w:rPr>
          <w:sz w:val="24"/>
          <w:szCs w:val="24"/>
          <w:lang w:val="ru-RU"/>
        </w:rPr>
        <w:t>Бурятия</w:t>
      </w:r>
      <w:r w:rsidRPr="0091614F">
        <w:rPr>
          <w:sz w:val="24"/>
          <w:szCs w:val="24"/>
        </w:rPr>
        <w:t>, расчётные показатели минимального обеспечения населения объектами дошкольного образования определяются в зависимости от прогноза демографической структуры населения</w:t>
      </w:r>
      <w:r w:rsidRPr="00B6190D">
        <w:rPr>
          <w:sz w:val="24"/>
          <w:szCs w:val="24"/>
        </w:rPr>
        <w:t>, исходя из обеспечения детскими учреждениями в пределах 85% численности детей в возрасте 1,5 года - 6,5 лет.</w:t>
      </w:r>
    </w:p>
    <w:p w:rsidR="00254C2F" w:rsidRPr="00B6190D" w:rsidRDefault="00254C2F" w:rsidP="00254C2F">
      <w:pPr>
        <w:pStyle w:val="111"/>
        <w:shd w:val="clear" w:color="auto" w:fill="auto"/>
        <w:tabs>
          <w:tab w:val="left" w:pos="993"/>
        </w:tabs>
        <w:spacing w:after="0" w:line="240" w:lineRule="auto"/>
        <w:ind w:left="20" w:right="23" w:firstLine="680"/>
        <w:jc w:val="both"/>
        <w:rPr>
          <w:color w:val="auto"/>
          <w:sz w:val="24"/>
          <w:szCs w:val="24"/>
          <w:lang w:eastAsia="en-US"/>
        </w:rPr>
      </w:pPr>
      <w:r w:rsidRPr="00B6190D">
        <w:rPr>
          <w:color w:val="auto"/>
          <w:sz w:val="24"/>
          <w:szCs w:val="24"/>
          <w:lang w:eastAsia="en-US"/>
        </w:rPr>
        <w:lastRenderedPageBreak/>
        <w:t>Уровень обеспеченности внешкольными образовательными учреждениями принимается в размере 10% численности учащихся 1-8 классов общеобразовательных школ в населенном пункте, что составляет 8 мест на 1000 жителей.</w:t>
      </w:r>
    </w:p>
    <w:p w:rsidR="00254C2F" w:rsidRPr="00B6190D" w:rsidRDefault="00254C2F" w:rsidP="00254C2F">
      <w:pPr>
        <w:pStyle w:val="31"/>
        <w:shd w:val="clear" w:color="auto" w:fill="auto"/>
        <w:tabs>
          <w:tab w:val="left" w:pos="993"/>
        </w:tabs>
        <w:spacing w:line="240" w:lineRule="auto"/>
        <w:ind w:right="23" w:firstLine="680"/>
        <w:jc w:val="both"/>
        <w:rPr>
          <w:sz w:val="24"/>
          <w:szCs w:val="24"/>
        </w:rPr>
      </w:pPr>
      <w:r w:rsidRPr="00B6190D">
        <w:rPr>
          <w:sz w:val="24"/>
          <w:szCs w:val="24"/>
        </w:rPr>
        <w:t>Учреждения дополнительного образования размещаются в населенных пунктах с численностью населения от 3 тыс. чел. до 10 тыс. чел., следует размещать в расчете 1 учреждение на населенный пункт.</w:t>
      </w:r>
    </w:p>
    <w:p w:rsidR="00254C2F" w:rsidRPr="00B6190D" w:rsidRDefault="00254C2F" w:rsidP="00254C2F">
      <w:pPr>
        <w:pStyle w:val="111"/>
        <w:shd w:val="clear" w:color="auto" w:fill="auto"/>
        <w:tabs>
          <w:tab w:val="left" w:pos="993"/>
        </w:tabs>
        <w:spacing w:after="0" w:line="240" w:lineRule="auto"/>
        <w:ind w:left="23" w:right="100" w:firstLine="680"/>
        <w:jc w:val="both"/>
        <w:rPr>
          <w:sz w:val="24"/>
          <w:szCs w:val="24"/>
        </w:rPr>
      </w:pPr>
      <w:r w:rsidRPr="00B6190D">
        <w:rPr>
          <w:sz w:val="24"/>
          <w:szCs w:val="24"/>
        </w:rPr>
        <w:t xml:space="preserve">Максимально допустимый уровень территориальной доступности общеобразовательных школ на территории сельских населенных пунктов составляет 4 км пешеходной или 30 мин. транспортной доступности для учащихся </w:t>
      </w:r>
      <w:r w:rsidRPr="00B6190D">
        <w:rPr>
          <w:sz w:val="24"/>
          <w:szCs w:val="24"/>
          <w:lang w:val="en-US"/>
        </w:rPr>
        <w:t>II</w:t>
      </w:r>
      <w:r w:rsidRPr="00B6190D">
        <w:rPr>
          <w:sz w:val="24"/>
          <w:szCs w:val="24"/>
        </w:rPr>
        <w:t xml:space="preserve"> и </w:t>
      </w:r>
      <w:r w:rsidRPr="00B6190D">
        <w:rPr>
          <w:sz w:val="24"/>
          <w:szCs w:val="24"/>
          <w:lang w:val="en-US"/>
        </w:rPr>
        <w:t>III</w:t>
      </w:r>
      <w:r w:rsidRPr="00B6190D">
        <w:rPr>
          <w:sz w:val="24"/>
          <w:szCs w:val="24"/>
        </w:rPr>
        <w:t xml:space="preserve"> ступеней, для учащихся </w:t>
      </w:r>
      <w:r w:rsidRPr="00B6190D">
        <w:rPr>
          <w:sz w:val="24"/>
          <w:szCs w:val="24"/>
          <w:lang w:val="en-US"/>
        </w:rPr>
        <w:t>I</w:t>
      </w:r>
      <w:r w:rsidRPr="00B6190D">
        <w:rPr>
          <w:sz w:val="24"/>
          <w:szCs w:val="24"/>
        </w:rPr>
        <w:t xml:space="preserve"> ступени - 2 км пешеходной или 15 мин. транспортной доступности. Предельный радиус обслуживания учащихся </w:t>
      </w:r>
      <w:r w:rsidRPr="00B6190D">
        <w:rPr>
          <w:sz w:val="24"/>
          <w:szCs w:val="24"/>
          <w:lang w:val="en-US"/>
        </w:rPr>
        <w:t>II</w:t>
      </w:r>
      <w:r w:rsidRPr="00B6190D">
        <w:rPr>
          <w:sz w:val="24"/>
          <w:szCs w:val="24"/>
        </w:rPr>
        <w:t>-</w:t>
      </w:r>
      <w:r w:rsidRPr="00B6190D">
        <w:rPr>
          <w:sz w:val="24"/>
          <w:szCs w:val="24"/>
          <w:lang w:val="en-US"/>
        </w:rPr>
        <w:t>III</w:t>
      </w:r>
      <w:r w:rsidRPr="00B6190D">
        <w:rPr>
          <w:sz w:val="24"/>
          <w:szCs w:val="24"/>
        </w:rPr>
        <w:t xml:space="preserve"> ступеней не должен превышать 15 км.</w:t>
      </w:r>
    </w:p>
    <w:p w:rsidR="00254C2F" w:rsidRPr="00B6190D" w:rsidRDefault="00254C2F" w:rsidP="00254C2F">
      <w:pPr>
        <w:pStyle w:val="31"/>
        <w:shd w:val="clear" w:color="auto" w:fill="auto"/>
        <w:tabs>
          <w:tab w:val="left" w:pos="993"/>
        </w:tabs>
        <w:spacing w:line="240" w:lineRule="auto"/>
        <w:ind w:right="20" w:firstLine="680"/>
        <w:jc w:val="both"/>
        <w:rPr>
          <w:sz w:val="24"/>
          <w:szCs w:val="24"/>
        </w:rPr>
      </w:pPr>
      <w:r w:rsidRPr="00B6190D">
        <w:rPr>
          <w:sz w:val="24"/>
          <w:szCs w:val="24"/>
        </w:rPr>
        <w:t>Для школьников, проживающих на расстоянии свыше 1 км (в т. ч. в мелких населенных пунктах) необходимо предусматривать организацию подвоза на транспорте, предназначенном для перевозки детей. Предельный пешеходный подход учащихся к месту сбора на остановке не должен превышать 500 м.</w:t>
      </w:r>
    </w:p>
    <w:p w:rsidR="00254C2F" w:rsidRPr="00B6190D" w:rsidRDefault="00254C2F" w:rsidP="00254C2F">
      <w:pPr>
        <w:pStyle w:val="111"/>
        <w:shd w:val="clear" w:color="auto" w:fill="auto"/>
        <w:tabs>
          <w:tab w:val="left" w:pos="993"/>
        </w:tabs>
        <w:spacing w:after="0" w:line="240" w:lineRule="auto"/>
        <w:ind w:left="23" w:right="20" w:firstLine="680"/>
        <w:jc w:val="both"/>
        <w:rPr>
          <w:sz w:val="24"/>
          <w:szCs w:val="24"/>
        </w:rPr>
      </w:pPr>
      <w:r w:rsidRPr="00B6190D">
        <w:rPr>
          <w:sz w:val="24"/>
          <w:szCs w:val="24"/>
        </w:rPr>
        <w:t>Малокомплектные начальные школы рекомендуется размещать в комплексе с дошкольными образовательными учреждениями. Необходимая нормативная площадь участков образовательных учреждений при этом суммируется.</w:t>
      </w:r>
    </w:p>
    <w:p w:rsidR="00CF06AD" w:rsidRDefault="00CF06AD" w:rsidP="00BF201B">
      <w:pPr>
        <w:pStyle w:val="31"/>
        <w:shd w:val="clear" w:color="auto" w:fill="auto"/>
        <w:spacing w:line="240" w:lineRule="auto"/>
        <w:ind w:right="20" w:firstLine="680"/>
        <w:jc w:val="both"/>
        <w:rPr>
          <w:sz w:val="24"/>
          <w:szCs w:val="24"/>
          <w:lang w:val="ru-RU"/>
        </w:rPr>
      </w:pPr>
    </w:p>
    <w:p w:rsidR="00CF06AD" w:rsidRDefault="00CF06AD" w:rsidP="00BF201B">
      <w:pPr>
        <w:pStyle w:val="31"/>
        <w:shd w:val="clear" w:color="auto" w:fill="auto"/>
        <w:spacing w:line="240" w:lineRule="auto"/>
        <w:ind w:right="20" w:firstLine="680"/>
        <w:jc w:val="both"/>
        <w:rPr>
          <w:sz w:val="24"/>
          <w:szCs w:val="24"/>
          <w:lang w:val="ru-RU"/>
        </w:rPr>
      </w:pPr>
    </w:p>
    <w:p w:rsidR="00683E5E" w:rsidRPr="00B6190D" w:rsidRDefault="00254C2F" w:rsidP="00BF201B">
      <w:pPr>
        <w:pStyle w:val="31"/>
        <w:shd w:val="clear" w:color="auto" w:fill="auto"/>
        <w:spacing w:line="240" w:lineRule="auto"/>
        <w:ind w:right="20" w:firstLine="680"/>
        <w:jc w:val="both"/>
        <w:rPr>
          <w:sz w:val="24"/>
          <w:szCs w:val="24"/>
        </w:rPr>
      </w:pPr>
      <w:r w:rsidRPr="00B6190D">
        <w:rPr>
          <w:sz w:val="24"/>
          <w:szCs w:val="24"/>
        </w:rPr>
        <w:t>Показатели по объектам</w:t>
      </w:r>
      <w:r w:rsidR="00242FEE">
        <w:rPr>
          <w:sz w:val="24"/>
          <w:szCs w:val="24"/>
        </w:rPr>
        <w:t xml:space="preserve"> </w:t>
      </w:r>
      <w:r w:rsidRPr="00B6190D">
        <w:rPr>
          <w:sz w:val="24"/>
          <w:szCs w:val="24"/>
        </w:rPr>
        <w:t>образования приведены в таблице 8.</w:t>
      </w:r>
    </w:p>
    <w:p w:rsidR="00254C2F" w:rsidRPr="00ED20B6" w:rsidRDefault="00254C2F" w:rsidP="00254C2F">
      <w:pPr>
        <w:pStyle w:val="24"/>
        <w:shd w:val="clear" w:color="auto" w:fill="auto"/>
        <w:spacing w:line="230" w:lineRule="exact"/>
        <w:jc w:val="right"/>
      </w:pPr>
      <w:r w:rsidRPr="00ED20B6">
        <w:t>Таблица 8</w:t>
      </w:r>
    </w:p>
    <w:p w:rsidR="00254C2F" w:rsidRDefault="00254C2F" w:rsidP="00254C2F">
      <w:pPr>
        <w:pStyle w:val="24"/>
        <w:shd w:val="clear" w:color="auto" w:fill="auto"/>
        <w:spacing w:line="230" w:lineRule="exact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658"/>
        <w:gridCol w:w="1486"/>
        <w:gridCol w:w="4510"/>
      </w:tblGrid>
      <w:tr w:rsidR="00254C2F" w:rsidRPr="004F218C" w:rsidTr="00683E5E">
        <w:tc>
          <w:tcPr>
            <w:tcW w:w="534" w:type="dxa"/>
            <w:vMerge w:val="restart"/>
          </w:tcPr>
          <w:p w:rsidR="00254C2F" w:rsidRPr="00181E29" w:rsidRDefault="00254C2F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  <w:p w:rsidR="00254C2F" w:rsidRPr="00181E29" w:rsidRDefault="00254C2F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1701" w:type="dxa"/>
            <w:vMerge w:val="restart"/>
          </w:tcPr>
          <w:p w:rsidR="00254C2F" w:rsidRPr="00181E29" w:rsidRDefault="00254C2F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144" w:type="dxa"/>
            <w:gridSpan w:val="2"/>
          </w:tcPr>
          <w:p w:rsidR="00254C2F" w:rsidRPr="00181E29" w:rsidRDefault="00254C2F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Минимально допустимый уровень обеспеченности</w:t>
            </w:r>
          </w:p>
        </w:tc>
        <w:tc>
          <w:tcPr>
            <w:tcW w:w="4510" w:type="dxa"/>
            <w:vMerge w:val="restart"/>
          </w:tcPr>
          <w:p w:rsidR="00254C2F" w:rsidRPr="00181E29" w:rsidRDefault="00254C2F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Максимально допустимый уровень территориальной доступности</w:t>
            </w:r>
          </w:p>
        </w:tc>
      </w:tr>
      <w:tr w:rsidR="00254C2F" w:rsidRPr="004F218C" w:rsidTr="00683E5E">
        <w:tc>
          <w:tcPr>
            <w:tcW w:w="534" w:type="dxa"/>
            <w:vMerge/>
          </w:tcPr>
          <w:p w:rsidR="00254C2F" w:rsidRPr="00181E29" w:rsidRDefault="00254C2F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</w:tcPr>
          <w:p w:rsidR="00254C2F" w:rsidRPr="00181E29" w:rsidRDefault="00254C2F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right="-9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486" w:type="dxa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77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Величина</w:t>
            </w:r>
          </w:p>
        </w:tc>
        <w:tc>
          <w:tcPr>
            <w:tcW w:w="4510" w:type="dxa"/>
            <w:vMerge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28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4C2F" w:rsidRPr="004F218C" w:rsidTr="00683E5E">
        <w:tc>
          <w:tcPr>
            <w:tcW w:w="534" w:type="dxa"/>
          </w:tcPr>
          <w:p w:rsidR="00254C2F" w:rsidRPr="00181E29" w:rsidRDefault="00254C2F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Дошкольные образовательные учреждения</w:t>
            </w:r>
          </w:p>
        </w:tc>
        <w:tc>
          <w:tcPr>
            <w:tcW w:w="1658" w:type="dxa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мест на 1 тыс. чел.</w:t>
            </w:r>
          </w:p>
        </w:tc>
        <w:tc>
          <w:tcPr>
            <w:tcW w:w="1486" w:type="dxa"/>
          </w:tcPr>
          <w:p w:rsidR="00254C2F" w:rsidRPr="004F218C" w:rsidRDefault="00254C2F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62-69*</w:t>
            </w:r>
          </w:p>
          <w:p w:rsidR="00254C2F" w:rsidRPr="004F218C" w:rsidRDefault="00254C2F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10" w:type="dxa"/>
          </w:tcPr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при многоэтажной застройке Д=300*0,7=210 м, </w:t>
            </w:r>
          </w:p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малоэтажной застройке  Д=500*0,7=350 м;</w:t>
            </w:r>
          </w:p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сельских населенных пунктах Д=500*0,7=350 м</w:t>
            </w:r>
          </w:p>
        </w:tc>
      </w:tr>
      <w:tr w:rsidR="00254C2F" w:rsidRPr="004F218C" w:rsidTr="00683E5E">
        <w:tc>
          <w:tcPr>
            <w:tcW w:w="534" w:type="dxa"/>
          </w:tcPr>
          <w:p w:rsidR="00254C2F" w:rsidRPr="00181E29" w:rsidRDefault="00254C2F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1658" w:type="dxa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мест на 1 тыс. чел.</w:t>
            </w:r>
          </w:p>
        </w:tc>
        <w:tc>
          <w:tcPr>
            <w:tcW w:w="1486" w:type="dxa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139</w:t>
            </w:r>
          </w:p>
        </w:tc>
        <w:tc>
          <w:tcPr>
            <w:tcW w:w="4510" w:type="dxa"/>
          </w:tcPr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городских населенных пунктах Д=400 м  (для начальных классов Д=300 м);</w:t>
            </w:r>
          </w:p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 сельской местности на расстоянии транспортной доступности: </w:t>
            </w:r>
          </w:p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для учащихся I ступени обучения – 15 мин (в одну сторону), </w:t>
            </w:r>
          </w:p>
          <w:p w:rsidR="00254C2F" w:rsidRPr="004F218C" w:rsidRDefault="00254C2F" w:rsidP="00683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для учащихся II-III ступеней – не более 50 мин (в одну сторону)**</w:t>
            </w:r>
          </w:p>
        </w:tc>
      </w:tr>
      <w:tr w:rsidR="00254C2F" w:rsidRPr="004F218C" w:rsidTr="00683E5E">
        <w:trPr>
          <w:trHeight w:val="689"/>
        </w:trPr>
        <w:tc>
          <w:tcPr>
            <w:tcW w:w="534" w:type="dxa"/>
          </w:tcPr>
          <w:p w:rsidR="00254C2F" w:rsidRPr="00181E29" w:rsidRDefault="00254C2F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Учреждения дополнительного образования для детей</w:t>
            </w:r>
          </w:p>
        </w:tc>
        <w:tc>
          <w:tcPr>
            <w:tcW w:w="1658" w:type="dxa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мест на 1 тыс. чел.</w:t>
            </w:r>
          </w:p>
        </w:tc>
        <w:tc>
          <w:tcPr>
            <w:tcW w:w="1486" w:type="dxa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510" w:type="dxa"/>
          </w:tcPr>
          <w:p w:rsidR="00254C2F" w:rsidRPr="004F218C" w:rsidRDefault="00254C2F" w:rsidP="00683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городских населенных пунктах на расстоянии транспортной доступности не более 30 минут, в сельских населенных пунктах – не более 60 мин</w:t>
            </w:r>
          </w:p>
        </w:tc>
      </w:tr>
      <w:tr w:rsidR="00254C2F" w:rsidRPr="004F218C" w:rsidTr="00683E5E">
        <w:trPr>
          <w:trHeight w:val="1068"/>
        </w:trPr>
        <w:tc>
          <w:tcPr>
            <w:tcW w:w="9889" w:type="dxa"/>
            <w:gridSpan w:val="5"/>
          </w:tcPr>
          <w:p w:rsidR="00254C2F" w:rsidRPr="004F218C" w:rsidRDefault="00254C2F" w:rsidP="00FC036D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*- указанная  территориальная доступность не распространяется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</w:t>
            </w:r>
          </w:p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Примечание: </w:t>
            </w:r>
          </w:p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возможно размещение малокомплектных учреждений «начальная школа-детский сад», размещение учреждений II и III ступеней обучения в местных, подрайонных и районных центрах межселенного значение с обеспечением транспортной доступности.</w:t>
            </w:r>
          </w:p>
        </w:tc>
      </w:tr>
    </w:tbl>
    <w:p w:rsidR="00254C2F" w:rsidRDefault="00254C2F" w:rsidP="00254C2F">
      <w:pPr>
        <w:pStyle w:val="31"/>
        <w:shd w:val="clear" w:color="auto" w:fill="auto"/>
        <w:spacing w:after="132" w:line="283" w:lineRule="exact"/>
        <w:ind w:right="20" w:firstLine="680"/>
        <w:jc w:val="both"/>
      </w:pPr>
    </w:p>
    <w:p w:rsidR="00254C2F" w:rsidRPr="00242FEE" w:rsidRDefault="00254C2F" w:rsidP="00254C2F">
      <w:pPr>
        <w:rPr>
          <w:rFonts w:ascii="Times New Roman" w:eastAsia="Times New Roman" w:hAnsi="Times New Roman" w:cs="Times New Roman"/>
          <w:b/>
          <w:color w:val="auto"/>
          <w:lang w:eastAsia="en-US"/>
        </w:rPr>
      </w:pPr>
      <w:bookmarkStart w:id="9" w:name="bookmark41"/>
      <w:r w:rsidRPr="00242FEE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Раздел </w:t>
      </w:r>
      <w:r w:rsidR="009222C8" w:rsidRPr="00242FEE">
        <w:rPr>
          <w:rFonts w:ascii="Times New Roman" w:eastAsia="Times New Roman" w:hAnsi="Times New Roman" w:cs="Times New Roman"/>
          <w:b/>
          <w:color w:val="auto"/>
          <w:lang w:eastAsia="en-US"/>
        </w:rPr>
        <w:t>9</w:t>
      </w:r>
      <w:r w:rsidRPr="00242FEE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.  Расчетные показатели  </w:t>
      </w:r>
      <w:r w:rsidR="00242FEE" w:rsidRPr="00242FEE">
        <w:rPr>
          <w:rFonts w:ascii="Times New Roman" w:eastAsia="Times New Roman" w:hAnsi="Times New Roman" w:cs="Times New Roman"/>
          <w:b/>
          <w:color w:val="auto"/>
          <w:lang w:eastAsia="en-US"/>
        </w:rPr>
        <w:t>объектов</w:t>
      </w:r>
      <w:r w:rsidRPr="00242FEE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здравоохранения</w:t>
      </w:r>
      <w:bookmarkEnd w:id="9"/>
    </w:p>
    <w:p w:rsidR="00254C2F" w:rsidRDefault="00254C2F" w:rsidP="00254C2F"/>
    <w:p w:rsidR="00254C2F" w:rsidRPr="00242FEE" w:rsidRDefault="00254C2F" w:rsidP="00254C2F">
      <w:pPr>
        <w:pStyle w:val="111"/>
        <w:shd w:val="clear" w:color="auto" w:fill="auto"/>
        <w:spacing w:after="0" w:line="240" w:lineRule="auto"/>
        <w:ind w:left="23" w:right="23" w:firstLine="658"/>
        <w:jc w:val="both"/>
        <w:rPr>
          <w:color w:val="auto"/>
          <w:sz w:val="24"/>
          <w:szCs w:val="24"/>
          <w:lang w:eastAsia="en-US"/>
        </w:rPr>
      </w:pPr>
      <w:r w:rsidRPr="00242FEE">
        <w:rPr>
          <w:color w:val="auto"/>
          <w:sz w:val="24"/>
          <w:szCs w:val="24"/>
          <w:lang w:eastAsia="en-US"/>
        </w:rPr>
        <w:t>Минимально допустимый уровень обеспеченности населения муниципальными аптеками принимается в соответствии с социальными нормативами и нормами, утвержденными распоряжением Правительства Российской Федерации от 03.07.1996г. №1063-р и определяется как 1 объект на 6,2 тыс. жителей.</w:t>
      </w:r>
    </w:p>
    <w:p w:rsidR="00254C2F" w:rsidRPr="00BF201B" w:rsidRDefault="00254C2F" w:rsidP="00BF201B">
      <w:pPr>
        <w:pStyle w:val="31"/>
        <w:shd w:val="clear" w:color="auto" w:fill="auto"/>
        <w:spacing w:line="240" w:lineRule="auto"/>
        <w:ind w:right="20" w:firstLine="680"/>
        <w:jc w:val="both"/>
        <w:rPr>
          <w:sz w:val="24"/>
          <w:szCs w:val="24"/>
          <w:lang w:eastAsia="en-US"/>
        </w:rPr>
      </w:pPr>
      <w:r w:rsidRPr="00242FEE">
        <w:rPr>
          <w:sz w:val="24"/>
          <w:szCs w:val="24"/>
          <w:lang w:eastAsia="en-US"/>
        </w:rPr>
        <w:t>Показатели по объектам  здравоохранения приведены в таблице 9.</w:t>
      </w:r>
    </w:p>
    <w:p w:rsidR="00254C2F" w:rsidRPr="00242FEE" w:rsidRDefault="00254C2F" w:rsidP="00254C2F">
      <w:pPr>
        <w:pStyle w:val="111"/>
        <w:shd w:val="clear" w:color="auto" w:fill="auto"/>
        <w:spacing w:after="0" w:line="360" w:lineRule="auto"/>
        <w:ind w:left="23" w:right="23" w:firstLine="658"/>
        <w:jc w:val="right"/>
        <w:rPr>
          <w:sz w:val="24"/>
          <w:szCs w:val="24"/>
        </w:rPr>
      </w:pPr>
      <w:r w:rsidRPr="00242FEE">
        <w:rPr>
          <w:sz w:val="24"/>
          <w:szCs w:val="24"/>
        </w:rPr>
        <w:lastRenderedPageBreak/>
        <w:t>Таблица 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77"/>
        <w:gridCol w:w="3969"/>
      </w:tblGrid>
      <w:tr w:rsidR="00254C2F" w:rsidRPr="004F218C" w:rsidTr="00FC036D">
        <w:trPr>
          <w:tblHeader/>
        </w:trPr>
        <w:tc>
          <w:tcPr>
            <w:tcW w:w="2518" w:type="dxa"/>
            <w:shd w:val="clear" w:color="auto" w:fill="FFFFFF"/>
            <w:vAlign w:val="center"/>
          </w:tcPr>
          <w:p w:rsidR="00254C2F" w:rsidRPr="004F218C" w:rsidRDefault="00254C2F" w:rsidP="00FC036D">
            <w:pPr>
              <w:pStyle w:val="ae"/>
              <w:jc w:val="center"/>
              <w:rPr>
                <w:rFonts w:eastAsia="Tahoma"/>
                <w:color w:val="000000"/>
                <w:sz w:val="20"/>
                <w:szCs w:val="20"/>
                <w:lang w:eastAsia="ru-RU"/>
              </w:rPr>
            </w:pPr>
            <w:r w:rsidRPr="004F218C">
              <w:rPr>
                <w:rFonts w:eastAsia="Tahoma"/>
                <w:color w:val="000000"/>
                <w:sz w:val="20"/>
                <w:szCs w:val="20"/>
                <w:lang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54C2F" w:rsidRPr="004F218C" w:rsidRDefault="00254C2F" w:rsidP="00FC036D">
            <w:pPr>
              <w:pStyle w:val="ae"/>
              <w:jc w:val="center"/>
              <w:rPr>
                <w:rFonts w:eastAsia="Tahoma"/>
                <w:color w:val="000000"/>
                <w:sz w:val="20"/>
                <w:szCs w:val="20"/>
                <w:lang w:eastAsia="ru-RU"/>
              </w:rPr>
            </w:pPr>
            <w:r w:rsidRPr="004F218C">
              <w:rPr>
                <w:rFonts w:eastAsia="Tahoma"/>
                <w:color w:val="000000"/>
                <w:sz w:val="20"/>
                <w:szCs w:val="20"/>
                <w:lang w:eastAsia="ru-RU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254C2F" w:rsidRPr="004F218C" w:rsidRDefault="00254C2F" w:rsidP="00FC036D">
            <w:pPr>
              <w:pStyle w:val="ae"/>
              <w:jc w:val="center"/>
              <w:rPr>
                <w:rFonts w:eastAsia="Tahoma"/>
                <w:color w:val="000000"/>
                <w:sz w:val="20"/>
                <w:szCs w:val="20"/>
                <w:lang w:eastAsia="ru-RU"/>
              </w:rPr>
            </w:pPr>
            <w:r w:rsidRPr="004F218C">
              <w:rPr>
                <w:rFonts w:eastAsia="Tahoma"/>
                <w:color w:val="000000"/>
                <w:sz w:val="20"/>
                <w:szCs w:val="20"/>
                <w:lang w:eastAsia="ru-RU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254C2F" w:rsidRPr="004F218C" w:rsidTr="00FC036D">
        <w:tc>
          <w:tcPr>
            <w:tcW w:w="2518" w:type="dxa"/>
            <w:vAlign w:val="center"/>
          </w:tcPr>
          <w:p w:rsidR="00254C2F" w:rsidRPr="004F218C" w:rsidRDefault="00254C2F" w:rsidP="0011423D">
            <w:pPr>
              <w:pStyle w:val="ae"/>
              <w:ind w:firstLine="0"/>
              <w:jc w:val="center"/>
              <w:rPr>
                <w:b/>
                <w:sz w:val="20"/>
                <w:szCs w:val="20"/>
              </w:rPr>
            </w:pPr>
            <w:r w:rsidRPr="004F218C">
              <w:rPr>
                <w:rFonts w:eastAsia="Tahoma"/>
                <w:color w:val="000000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2977" w:type="dxa"/>
          </w:tcPr>
          <w:p w:rsidR="00254C2F" w:rsidRPr="004F218C" w:rsidRDefault="00254C2F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C2F" w:rsidRPr="004F218C" w:rsidRDefault="00254C2F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>Не менее 1 объекта  на 6,2 тыс. чел в населенном пункте поселения</w:t>
            </w:r>
          </w:p>
        </w:tc>
        <w:tc>
          <w:tcPr>
            <w:tcW w:w="3969" w:type="dxa"/>
          </w:tcPr>
          <w:p w:rsidR="00254C2F" w:rsidRPr="004F218C" w:rsidRDefault="00254C2F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>в многоэтажной застройке Д=500*1=500 м,</w:t>
            </w:r>
          </w:p>
          <w:p w:rsidR="00254C2F" w:rsidRPr="004F218C" w:rsidRDefault="00254C2F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 xml:space="preserve">в малоэтажной Д=800*1=800 м; </w:t>
            </w:r>
          </w:p>
          <w:p w:rsidR="00254C2F" w:rsidRPr="004F218C" w:rsidRDefault="00254C2F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 15 мин. транспортной доступности</w:t>
            </w:r>
          </w:p>
          <w:p w:rsidR="00254C2F" w:rsidRPr="004F218C" w:rsidRDefault="00254C2F" w:rsidP="00FC036D">
            <w:pPr>
              <w:pStyle w:val="ae"/>
              <w:rPr>
                <w:sz w:val="20"/>
                <w:szCs w:val="20"/>
              </w:rPr>
            </w:pPr>
          </w:p>
        </w:tc>
      </w:tr>
    </w:tbl>
    <w:p w:rsidR="00254C2F" w:rsidRPr="0011423D" w:rsidRDefault="00254C2F" w:rsidP="0070160D">
      <w:pPr>
        <w:rPr>
          <w:rFonts w:ascii="Times New Roman" w:eastAsia="Times New Roman" w:hAnsi="Times New Roman" w:cs="Times New Roman"/>
          <w:b/>
          <w:color w:val="auto"/>
        </w:rPr>
      </w:pPr>
    </w:p>
    <w:p w:rsidR="009E2C2D" w:rsidRDefault="009E2C2D" w:rsidP="009222C8">
      <w:pPr>
        <w:rPr>
          <w:rFonts w:ascii="Times New Roman" w:eastAsia="Times New Roman" w:hAnsi="Times New Roman" w:cs="Times New Roman"/>
          <w:b/>
          <w:color w:val="auto"/>
        </w:rPr>
      </w:pPr>
    </w:p>
    <w:p w:rsidR="00254C2F" w:rsidRPr="0011423D" w:rsidRDefault="009222C8" w:rsidP="009222C8">
      <w:pPr>
        <w:rPr>
          <w:rFonts w:ascii="Times New Roman" w:eastAsia="Times New Roman" w:hAnsi="Times New Roman" w:cs="Times New Roman"/>
          <w:b/>
          <w:color w:val="auto"/>
        </w:rPr>
      </w:pPr>
      <w:r w:rsidRPr="0011423D">
        <w:rPr>
          <w:rFonts w:ascii="Times New Roman" w:eastAsia="Times New Roman" w:hAnsi="Times New Roman" w:cs="Times New Roman"/>
          <w:b/>
          <w:color w:val="auto"/>
        </w:rPr>
        <w:t>Раздел 10.  Расчетные показатели о</w:t>
      </w:r>
      <w:r w:rsidR="00254C2F" w:rsidRPr="0011423D">
        <w:rPr>
          <w:rFonts w:ascii="Times New Roman" w:eastAsia="Times New Roman" w:hAnsi="Times New Roman" w:cs="Times New Roman"/>
          <w:b/>
          <w:color w:val="auto"/>
        </w:rPr>
        <w:t>бъект</w:t>
      </w:r>
      <w:r w:rsidRPr="0011423D">
        <w:rPr>
          <w:rFonts w:ascii="Times New Roman" w:eastAsia="Times New Roman" w:hAnsi="Times New Roman" w:cs="Times New Roman"/>
          <w:b/>
          <w:color w:val="auto"/>
        </w:rPr>
        <w:t>ов</w:t>
      </w:r>
      <w:r w:rsidR="00254C2F" w:rsidRPr="0011423D">
        <w:rPr>
          <w:rFonts w:ascii="Times New Roman" w:eastAsia="Times New Roman" w:hAnsi="Times New Roman" w:cs="Times New Roman"/>
          <w:b/>
          <w:color w:val="auto"/>
        </w:rPr>
        <w:t xml:space="preserve"> физической культуры и массового спорта</w:t>
      </w:r>
    </w:p>
    <w:p w:rsidR="009222C8" w:rsidRDefault="009222C8" w:rsidP="009222C8"/>
    <w:p w:rsidR="00254C2F" w:rsidRPr="0011423D" w:rsidRDefault="00254C2F" w:rsidP="00254C2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423D">
        <w:rPr>
          <w:rFonts w:ascii="Times New Roman" w:eastAsia="Times New Roman" w:hAnsi="Times New Roman" w:cs="Times New Roman"/>
          <w:color w:val="auto"/>
        </w:rPr>
        <w:t xml:space="preserve"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культуры. </w:t>
      </w:r>
    </w:p>
    <w:p w:rsidR="00254C2F" w:rsidRPr="0011423D" w:rsidRDefault="00254C2F" w:rsidP="00254C2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423D">
        <w:rPr>
          <w:rFonts w:ascii="Times New Roman" w:eastAsia="Times New Roman" w:hAnsi="Times New Roman" w:cs="Times New Roman"/>
          <w:color w:val="auto"/>
        </w:rPr>
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населением. </w:t>
      </w:r>
    </w:p>
    <w:p w:rsidR="00254C2F" w:rsidRPr="0011423D" w:rsidRDefault="00254C2F" w:rsidP="00254C2F">
      <w:pPr>
        <w:ind w:firstLine="709"/>
        <w:jc w:val="both"/>
        <w:rPr>
          <w:rFonts w:ascii="Times New Roman" w:eastAsia="Calibri" w:hAnsi="Times New Roman" w:cs="Times New Roman"/>
        </w:rPr>
      </w:pPr>
      <w:r w:rsidRPr="0011423D">
        <w:rPr>
          <w:rFonts w:ascii="Times New Roman" w:eastAsia="Calibri" w:hAnsi="Times New Roman" w:cs="Times New Roman"/>
        </w:rPr>
        <w:t>Согласно СП 42.13330.2011, для малых поселений нормы расчета залов и бассейнов</w:t>
      </w:r>
      <w:r w:rsidRPr="0011423D">
        <w:rPr>
          <w:rFonts w:ascii="Times New Roman" w:eastAsia="Times New Roman" w:hAnsi="Times New Roman" w:cs="Times New Roman"/>
          <w:color w:val="auto"/>
        </w:rPr>
        <w:t xml:space="preserve"> </w:t>
      </w:r>
      <w:r w:rsidRPr="0011423D">
        <w:rPr>
          <w:rFonts w:ascii="Times New Roman" w:eastAsia="Calibri" w:hAnsi="Times New Roman" w:cs="Times New Roman"/>
        </w:rPr>
        <w:t>необходимо принимать с учетом минимальной вместимости объектов по технологическим</w:t>
      </w:r>
      <w:r w:rsidRPr="0011423D">
        <w:rPr>
          <w:rFonts w:ascii="Times New Roman" w:eastAsia="Times New Roman" w:hAnsi="Times New Roman" w:cs="Times New Roman"/>
          <w:color w:val="auto"/>
        </w:rPr>
        <w:t xml:space="preserve"> </w:t>
      </w:r>
      <w:r w:rsidRPr="0011423D">
        <w:rPr>
          <w:rFonts w:ascii="Times New Roman" w:eastAsia="Calibri" w:hAnsi="Times New Roman" w:cs="Times New Roman"/>
        </w:rPr>
        <w:t>требованиям.</w:t>
      </w:r>
    </w:p>
    <w:p w:rsidR="00254C2F" w:rsidRPr="0011423D" w:rsidRDefault="00254C2F" w:rsidP="00254C2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423D">
        <w:rPr>
          <w:rFonts w:ascii="Times New Roman" w:eastAsia="Calibri" w:hAnsi="Times New Roman" w:cs="Times New Roman"/>
        </w:rPr>
        <w:t>Комплексы физкультурно-оздоровительных площадок предусматриваются в каждом населенном пункте поселения.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 и на их территории. Таким образом, следует принимать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спортивно-досугового комплекса с бассейном в административном центре.</w:t>
      </w:r>
    </w:p>
    <w:p w:rsidR="00254C2F" w:rsidRPr="004F218C" w:rsidRDefault="00254C2F" w:rsidP="004F218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1423D">
        <w:rPr>
          <w:rFonts w:ascii="Times New Roman" w:eastAsia="Calibri" w:hAnsi="Times New Roman" w:cs="Times New Roman"/>
        </w:rPr>
        <w:t xml:space="preserve">В поселениях с числом жителей от 2 до 5 тыс. следует предусматривать один спортивный зал площадью 540 </w:t>
      </w:r>
      <w:r w:rsidRPr="0011423D">
        <w:rPr>
          <w:rFonts w:ascii="Times New Roman" w:hAnsi="Times New Roman" w:cs="Times New Roman"/>
          <w:bCs/>
        </w:rPr>
        <w:t>м</w:t>
      </w:r>
      <w:r w:rsidRPr="0011423D">
        <w:rPr>
          <w:rFonts w:ascii="Times New Roman" w:hAnsi="Times New Roman" w:cs="Times New Roman"/>
          <w:bCs/>
          <w:vertAlign w:val="superscript"/>
        </w:rPr>
        <w:t>2</w:t>
      </w:r>
    </w:p>
    <w:p w:rsidR="00254C2F" w:rsidRPr="00BF201B" w:rsidRDefault="00254C2F" w:rsidP="00BF201B">
      <w:pPr>
        <w:pStyle w:val="31"/>
        <w:shd w:val="clear" w:color="auto" w:fill="auto"/>
        <w:spacing w:line="240" w:lineRule="auto"/>
        <w:ind w:right="20" w:firstLine="680"/>
        <w:jc w:val="both"/>
        <w:rPr>
          <w:rFonts w:eastAsia="Calibri"/>
          <w:sz w:val="24"/>
          <w:szCs w:val="24"/>
        </w:rPr>
      </w:pPr>
      <w:r w:rsidRPr="0011423D">
        <w:rPr>
          <w:rFonts w:eastAsia="Calibri"/>
          <w:sz w:val="24"/>
          <w:szCs w:val="24"/>
        </w:rPr>
        <w:t>Показатели по объектам физической культуры и массового спорта приведены в таблице 10.</w:t>
      </w:r>
    </w:p>
    <w:p w:rsidR="00254C2F" w:rsidRDefault="00254C2F" w:rsidP="00BF201B">
      <w:pPr>
        <w:jc w:val="right"/>
        <w:rPr>
          <w:rFonts w:ascii="Times New Roman" w:eastAsia="Calibri" w:hAnsi="Times New Roman" w:cs="Times New Roman"/>
        </w:rPr>
      </w:pPr>
      <w:r w:rsidRPr="00BF201B">
        <w:rPr>
          <w:rFonts w:ascii="Times New Roman" w:eastAsia="Calibri" w:hAnsi="Times New Roman" w:cs="Times New Roman"/>
        </w:rPr>
        <w:t>Таблица 10</w:t>
      </w:r>
    </w:p>
    <w:p w:rsidR="00ED20B6" w:rsidRPr="00BF201B" w:rsidRDefault="00ED20B6" w:rsidP="00BF201B">
      <w:pPr>
        <w:jc w:val="right"/>
        <w:rPr>
          <w:rFonts w:ascii="Times New Roman" w:eastAsia="Calibri" w:hAnsi="Times New Roman" w:cs="Times New Roman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80"/>
        <w:gridCol w:w="1841"/>
        <w:gridCol w:w="1485"/>
        <w:gridCol w:w="4225"/>
      </w:tblGrid>
      <w:tr w:rsidR="0095567C" w:rsidRPr="004F218C" w:rsidTr="00FC036D">
        <w:tc>
          <w:tcPr>
            <w:tcW w:w="459" w:type="dxa"/>
            <w:vMerge w:val="restart"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1780" w:type="dxa"/>
            <w:vMerge w:val="restart"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326" w:type="dxa"/>
            <w:gridSpan w:val="2"/>
            <w:vAlign w:val="center"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Минимально допустимый уровень обеспеченности</w:t>
            </w:r>
          </w:p>
        </w:tc>
        <w:tc>
          <w:tcPr>
            <w:tcW w:w="4225" w:type="dxa"/>
            <w:vMerge w:val="restart"/>
            <w:vAlign w:val="center"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Максимально допустимый уровень территориальной доступности</w:t>
            </w:r>
          </w:p>
        </w:tc>
      </w:tr>
      <w:tr w:rsidR="0095567C" w:rsidRPr="004F218C" w:rsidTr="00FC036D">
        <w:tc>
          <w:tcPr>
            <w:tcW w:w="459" w:type="dxa"/>
            <w:vMerge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0" w:type="dxa"/>
            <w:vMerge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1" w:type="dxa"/>
            <w:vAlign w:val="center"/>
          </w:tcPr>
          <w:p w:rsidR="0095567C" w:rsidRPr="00181E29" w:rsidRDefault="0095567C" w:rsidP="00FC036D">
            <w:pPr>
              <w:pStyle w:val="31"/>
              <w:shd w:val="clear" w:color="auto" w:fill="auto"/>
              <w:spacing w:line="240" w:lineRule="auto"/>
              <w:ind w:right="-9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485" w:type="dxa"/>
            <w:vAlign w:val="center"/>
          </w:tcPr>
          <w:p w:rsidR="0095567C" w:rsidRPr="00181E29" w:rsidRDefault="0095567C" w:rsidP="00FC036D">
            <w:pPr>
              <w:pStyle w:val="31"/>
              <w:shd w:val="clear" w:color="auto" w:fill="auto"/>
              <w:spacing w:line="240" w:lineRule="auto"/>
              <w:ind w:left="77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Величина</w:t>
            </w:r>
          </w:p>
        </w:tc>
        <w:tc>
          <w:tcPr>
            <w:tcW w:w="4225" w:type="dxa"/>
            <w:vMerge/>
          </w:tcPr>
          <w:p w:rsidR="0095567C" w:rsidRPr="00181E29" w:rsidRDefault="0095567C" w:rsidP="00FC036D">
            <w:pPr>
              <w:pStyle w:val="31"/>
              <w:shd w:val="clear" w:color="auto" w:fill="auto"/>
              <w:spacing w:line="240" w:lineRule="auto"/>
              <w:ind w:left="28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567C" w:rsidRPr="004F218C" w:rsidTr="00FC036D">
        <w:tc>
          <w:tcPr>
            <w:tcW w:w="459" w:type="dxa"/>
            <w:vAlign w:val="center"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80" w:type="dxa"/>
            <w:vAlign w:val="center"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Спортивные комплексы</w:t>
            </w:r>
          </w:p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1" w:type="dxa"/>
            <w:vAlign w:val="center"/>
          </w:tcPr>
          <w:p w:rsidR="0095567C" w:rsidRPr="00181E29" w:rsidRDefault="0095567C" w:rsidP="00FC036D">
            <w:pPr>
              <w:pStyle w:val="31"/>
              <w:shd w:val="clear" w:color="auto" w:fill="auto"/>
              <w:spacing w:line="240" w:lineRule="auto"/>
              <w:ind w:right="-69" w:firstLine="0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м</w:t>
            </w:r>
            <w:r w:rsidRPr="00181E29">
              <w:rPr>
                <w:bCs/>
                <w:color w:val="000000"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площади пола </w:t>
            </w:r>
          </w:p>
          <w:p w:rsidR="0095567C" w:rsidRPr="00181E29" w:rsidRDefault="0095567C" w:rsidP="00FC036D">
            <w:pPr>
              <w:pStyle w:val="31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на 1 тыс. чел.</w:t>
            </w:r>
          </w:p>
        </w:tc>
        <w:tc>
          <w:tcPr>
            <w:tcW w:w="1485" w:type="dxa"/>
            <w:vAlign w:val="center"/>
          </w:tcPr>
          <w:p w:rsidR="0095567C" w:rsidRPr="004F218C" w:rsidRDefault="0095567C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225" w:type="dxa"/>
            <w:vAlign w:val="center"/>
          </w:tcPr>
          <w:p w:rsidR="0095567C" w:rsidRPr="004F218C" w:rsidRDefault="0095567C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>в многоэтажной застройке Д=500 м,</w:t>
            </w:r>
          </w:p>
          <w:p w:rsidR="0095567C" w:rsidRPr="004F218C" w:rsidRDefault="0095567C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 xml:space="preserve">в малоэтажной Д=700 м; </w:t>
            </w:r>
          </w:p>
          <w:p w:rsidR="0095567C" w:rsidRPr="004F218C" w:rsidRDefault="0095567C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30-минутная транспортная доступность</w:t>
            </w:r>
          </w:p>
        </w:tc>
      </w:tr>
      <w:tr w:rsidR="0095567C" w:rsidRPr="004F218C" w:rsidTr="00FC036D">
        <w:tc>
          <w:tcPr>
            <w:tcW w:w="459" w:type="dxa"/>
            <w:vAlign w:val="center"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80" w:type="dxa"/>
            <w:vAlign w:val="center"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Плавательные бассейны </w:t>
            </w:r>
          </w:p>
        </w:tc>
        <w:tc>
          <w:tcPr>
            <w:tcW w:w="1841" w:type="dxa"/>
            <w:vAlign w:val="center"/>
          </w:tcPr>
          <w:p w:rsidR="0095567C" w:rsidRPr="00181E29" w:rsidRDefault="0095567C" w:rsidP="00FC036D">
            <w:pPr>
              <w:pStyle w:val="31"/>
              <w:shd w:val="clear" w:color="auto" w:fill="auto"/>
              <w:spacing w:line="240" w:lineRule="auto"/>
              <w:ind w:right="-69" w:firstLine="0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м</w:t>
            </w:r>
            <w:r w:rsidRPr="00181E29">
              <w:rPr>
                <w:bCs/>
                <w:color w:val="000000"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зеркала воды </w:t>
            </w:r>
          </w:p>
          <w:p w:rsidR="0095567C" w:rsidRPr="00181E29" w:rsidRDefault="0095567C" w:rsidP="00FC036D">
            <w:pPr>
              <w:pStyle w:val="31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на 1 тыс. чел.</w:t>
            </w:r>
          </w:p>
        </w:tc>
        <w:tc>
          <w:tcPr>
            <w:tcW w:w="1485" w:type="dxa"/>
            <w:vAlign w:val="center"/>
          </w:tcPr>
          <w:p w:rsidR="0095567C" w:rsidRPr="00181E29" w:rsidRDefault="0095567C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225" w:type="dxa"/>
            <w:vAlign w:val="center"/>
          </w:tcPr>
          <w:p w:rsidR="0095567C" w:rsidRPr="004F218C" w:rsidRDefault="0095567C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1- часовая</w:t>
            </w: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транспортная доступность</w:t>
            </w:r>
          </w:p>
        </w:tc>
      </w:tr>
      <w:tr w:rsidR="0095567C" w:rsidRPr="004F218C" w:rsidTr="00FC036D">
        <w:tc>
          <w:tcPr>
            <w:tcW w:w="459" w:type="dxa"/>
            <w:vAlign w:val="center"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80" w:type="dxa"/>
            <w:vAlign w:val="center"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Стадионы</w:t>
            </w:r>
          </w:p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1" w:type="dxa"/>
            <w:vAlign w:val="center"/>
          </w:tcPr>
          <w:p w:rsidR="0095567C" w:rsidRPr="00181E29" w:rsidRDefault="0095567C" w:rsidP="00FC036D">
            <w:pPr>
              <w:pStyle w:val="31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объект</w:t>
            </w:r>
          </w:p>
        </w:tc>
        <w:tc>
          <w:tcPr>
            <w:tcW w:w="1485" w:type="dxa"/>
            <w:vAlign w:val="center"/>
          </w:tcPr>
          <w:p w:rsidR="0095567C" w:rsidRPr="00181E29" w:rsidRDefault="0095567C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 на группу сельских населенных пунктов</w:t>
            </w:r>
          </w:p>
        </w:tc>
        <w:tc>
          <w:tcPr>
            <w:tcW w:w="4225" w:type="dxa"/>
            <w:vAlign w:val="center"/>
          </w:tcPr>
          <w:p w:rsidR="0095567C" w:rsidRPr="004F218C" w:rsidRDefault="0095567C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1- часовая</w:t>
            </w: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транспортная доступность</w:t>
            </w:r>
          </w:p>
        </w:tc>
      </w:tr>
      <w:tr w:rsidR="0095567C" w:rsidRPr="004F218C" w:rsidTr="00FC036D">
        <w:trPr>
          <w:trHeight w:val="689"/>
        </w:trPr>
        <w:tc>
          <w:tcPr>
            <w:tcW w:w="459" w:type="dxa"/>
            <w:vAlign w:val="center"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80" w:type="dxa"/>
            <w:vAlign w:val="center"/>
          </w:tcPr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Плоскостные сооружения </w:t>
            </w:r>
          </w:p>
          <w:p w:rsidR="0095567C" w:rsidRPr="00181E29" w:rsidRDefault="0095567C" w:rsidP="00FC036D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1" w:type="dxa"/>
            <w:vAlign w:val="center"/>
          </w:tcPr>
          <w:p w:rsidR="0095567C" w:rsidRPr="00181E29" w:rsidRDefault="0095567C" w:rsidP="00FC036D">
            <w:pPr>
              <w:pStyle w:val="31"/>
              <w:shd w:val="clear" w:color="auto" w:fill="auto"/>
              <w:spacing w:line="240" w:lineRule="auto"/>
              <w:ind w:right="-69" w:firstLine="0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м</w:t>
            </w:r>
            <w:r w:rsidRPr="00181E29">
              <w:rPr>
                <w:bCs/>
                <w:color w:val="000000"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плоскостных сооружений </w:t>
            </w:r>
          </w:p>
          <w:p w:rsidR="0095567C" w:rsidRPr="00181E29" w:rsidRDefault="0095567C" w:rsidP="00FC036D">
            <w:pPr>
              <w:pStyle w:val="31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на 1 тыс. чел.</w:t>
            </w:r>
          </w:p>
        </w:tc>
        <w:tc>
          <w:tcPr>
            <w:tcW w:w="1485" w:type="dxa"/>
            <w:vAlign w:val="center"/>
          </w:tcPr>
          <w:p w:rsidR="0095567C" w:rsidRPr="00181E29" w:rsidRDefault="0095567C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1950</w:t>
            </w:r>
          </w:p>
        </w:tc>
        <w:tc>
          <w:tcPr>
            <w:tcW w:w="4225" w:type="dxa"/>
            <w:vAlign w:val="center"/>
          </w:tcPr>
          <w:p w:rsidR="0095567C" w:rsidRPr="004F218C" w:rsidRDefault="0095567C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1500 м</w:t>
            </w:r>
          </w:p>
          <w:p w:rsidR="0095567C" w:rsidRPr="004F218C" w:rsidRDefault="0095567C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254C2F" w:rsidRPr="0011423D" w:rsidRDefault="00254C2F" w:rsidP="0011423D">
      <w:pPr>
        <w:jc w:val="both"/>
        <w:rPr>
          <w:b/>
          <w:sz w:val="20"/>
        </w:rPr>
      </w:pPr>
    </w:p>
    <w:p w:rsidR="00254C2F" w:rsidRPr="0011423D" w:rsidRDefault="009222C8" w:rsidP="0011423D">
      <w:pPr>
        <w:jc w:val="both"/>
        <w:rPr>
          <w:rFonts w:ascii="Times New Roman" w:eastAsia="Times New Roman" w:hAnsi="Times New Roman" w:cs="Times New Roman"/>
          <w:b/>
        </w:rPr>
      </w:pPr>
      <w:r w:rsidRPr="0011423D">
        <w:rPr>
          <w:rFonts w:ascii="Times New Roman" w:eastAsia="Times New Roman" w:hAnsi="Times New Roman" w:cs="Times New Roman"/>
          <w:b/>
        </w:rPr>
        <w:t>Раздел 11. Расчетные показатели о</w:t>
      </w:r>
      <w:r w:rsidR="00254C2F" w:rsidRPr="0011423D">
        <w:rPr>
          <w:rFonts w:ascii="Times New Roman" w:eastAsia="Times New Roman" w:hAnsi="Times New Roman" w:cs="Times New Roman"/>
          <w:b/>
        </w:rPr>
        <w:t>бъект</w:t>
      </w:r>
      <w:r w:rsidRPr="0011423D">
        <w:rPr>
          <w:rFonts w:ascii="Times New Roman" w:eastAsia="Times New Roman" w:hAnsi="Times New Roman" w:cs="Times New Roman"/>
          <w:b/>
        </w:rPr>
        <w:t>ов</w:t>
      </w:r>
      <w:r w:rsidR="00254C2F" w:rsidRPr="0011423D">
        <w:rPr>
          <w:rFonts w:ascii="Times New Roman" w:eastAsia="Times New Roman" w:hAnsi="Times New Roman" w:cs="Times New Roman"/>
          <w:b/>
        </w:rPr>
        <w:t xml:space="preserve"> культуры, досуга и художественного творчества</w:t>
      </w:r>
    </w:p>
    <w:p w:rsidR="00254C2F" w:rsidRPr="0011423D" w:rsidRDefault="00254C2F" w:rsidP="00254C2F"/>
    <w:p w:rsidR="00254C2F" w:rsidRPr="004F218C" w:rsidRDefault="00254C2F" w:rsidP="00254C2F">
      <w:pPr>
        <w:pStyle w:val="3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11423D">
        <w:rPr>
          <w:sz w:val="24"/>
          <w:szCs w:val="24"/>
        </w:rPr>
        <w:lastRenderedPageBreak/>
        <w:t xml:space="preserve">Муниципальный музей может быть образован при наличии соответствующих фондов. </w:t>
      </w:r>
      <w:r w:rsidRPr="004F218C">
        <w:rPr>
          <w:sz w:val="24"/>
          <w:szCs w:val="24"/>
        </w:rPr>
        <w:t>Муниципальный архив может быть объектом муниципального района. К вопросам местного значения сельского поселения относится формирования архивных фондов поселения.</w:t>
      </w:r>
    </w:p>
    <w:p w:rsidR="00254C2F" w:rsidRPr="004F218C" w:rsidRDefault="00254C2F" w:rsidP="00254C2F">
      <w:pPr>
        <w:pStyle w:val="3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Муниципальные библиотеки, музеи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В сельском поселении пешеходная и доступность населения до объектов культурно-бытового обслуживания: библиотек и сельских клубов составит 1500 м, для музеев - 30-минутная транспортная доступность.</w:t>
      </w:r>
    </w:p>
    <w:p w:rsidR="0070160D" w:rsidRPr="004F218C" w:rsidRDefault="00254C2F" w:rsidP="0070160D">
      <w:pPr>
        <w:pStyle w:val="3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определяе</w:t>
      </w:r>
      <w:r w:rsidR="0070160D" w:rsidRPr="004F218C">
        <w:rPr>
          <w:sz w:val="24"/>
          <w:szCs w:val="24"/>
        </w:rPr>
        <w:t>тся заданием на проектирование.</w:t>
      </w:r>
    </w:p>
    <w:p w:rsidR="00CF06AD" w:rsidRDefault="00CF06AD" w:rsidP="00BF201B">
      <w:pPr>
        <w:pStyle w:val="31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CF06AD" w:rsidRDefault="00CF06AD" w:rsidP="00BF201B">
      <w:pPr>
        <w:pStyle w:val="31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254C2F" w:rsidRPr="00BF201B" w:rsidRDefault="00254C2F" w:rsidP="00BF201B">
      <w:pPr>
        <w:pStyle w:val="3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Показатели по объектам  культуры, досуга и художественного творчества приведены в таблице 11.</w:t>
      </w:r>
    </w:p>
    <w:p w:rsidR="00254C2F" w:rsidRPr="0011423D" w:rsidRDefault="00254C2F" w:rsidP="0011423D">
      <w:pPr>
        <w:jc w:val="right"/>
        <w:rPr>
          <w:rFonts w:ascii="Times New Roman" w:eastAsia="Times New Roman" w:hAnsi="Times New Roman" w:cs="Times New Roman"/>
        </w:rPr>
      </w:pPr>
      <w:r w:rsidRPr="0011423D">
        <w:rPr>
          <w:rFonts w:ascii="Times New Roman" w:eastAsia="Times New Roman" w:hAnsi="Times New Roman" w:cs="Times New Roman"/>
        </w:rPr>
        <w:t>Таблица 11</w:t>
      </w:r>
    </w:p>
    <w:p w:rsidR="00254C2F" w:rsidRPr="00254C2F" w:rsidRDefault="00254C2F" w:rsidP="00254C2F"/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844"/>
        <w:gridCol w:w="1560"/>
        <w:gridCol w:w="2834"/>
        <w:gridCol w:w="2835"/>
      </w:tblGrid>
      <w:tr w:rsidR="00254C2F" w:rsidRPr="004F218C" w:rsidTr="0011423D">
        <w:trPr>
          <w:trHeight w:val="5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69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№</w:t>
            </w:r>
          </w:p>
          <w:p w:rsidR="00254C2F" w:rsidRPr="00181E29" w:rsidRDefault="00254C2F" w:rsidP="00FC036D">
            <w:pPr>
              <w:pStyle w:val="31"/>
              <w:shd w:val="clear" w:color="auto" w:fill="auto"/>
              <w:spacing w:line="269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Максимально допустимый уровень территориальной доступности</w:t>
            </w:r>
          </w:p>
        </w:tc>
      </w:tr>
      <w:tr w:rsidR="00254C2F" w:rsidRPr="004F218C" w:rsidTr="0011423D">
        <w:trPr>
          <w:trHeight w:val="271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4F218C" w:rsidRDefault="00254C2F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4F218C" w:rsidRDefault="00254C2F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74" w:lineRule="exact"/>
              <w:ind w:right="28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14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Величина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18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4C2F" w:rsidRPr="004F218C" w:rsidTr="0011423D">
        <w:trPr>
          <w:trHeight w:val="26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Муниципальные библиотеки*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right="-1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Объект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населенные пункты: </w:t>
            </w:r>
          </w:p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1 на 10 тыс. жителей, </w:t>
            </w:r>
          </w:p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1 на 5,5 тыс. детей, </w:t>
            </w:r>
          </w:p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 на 17 тыс. жителей 15-24 лет</w:t>
            </w:r>
          </w:p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Сельские населенные пункты: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в городских населенных пунктах 1500 м; </w:t>
            </w:r>
          </w:p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в сельских населенных пунктах 30 мин транспортная доступность</w:t>
            </w:r>
          </w:p>
        </w:tc>
      </w:tr>
      <w:tr w:rsidR="00254C2F" w:rsidRPr="004F218C" w:rsidTr="0011423D">
        <w:trPr>
          <w:trHeight w:val="44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4F218C" w:rsidRDefault="00254C2F" w:rsidP="00FC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4F218C" w:rsidRDefault="00254C2F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312" w:lineRule="exact"/>
              <w:ind w:right="-1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тыс. ед. хранения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-1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5,5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4F218C" w:rsidRDefault="00254C2F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C2F" w:rsidRPr="004F218C" w:rsidTr="0011423D">
        <w:trPr>
          <w:trHeight w:val="3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Муниципальные музеи**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right="-1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Объект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Для городских населенных пунктов:</w:t>
            </w:r>
          </w:p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на 25 тыс. человек.</w:t>
            </w:r>
          </w:p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Для сельских населенных пунктов: </w:t>
            </w:r>
          </w:p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-1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 на 5-10 тыс.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1- часовая</w:t>
            </w: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транспортная доступность</w:t>
            </w:r>
          </w:p>
        </w:tc>
      </w:tr>
      <w:tr w:rsidR="00254C2F" w:rsidRPr="004F218C" w:rsidTr="0011423D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Муниципальные архивы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right="-1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Объект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-1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 на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1- часовая</w:t>
            </w: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транспортная доступность</w:t>
            </w:r>
          </w:p>
        </w:tc>
      </w:tr>
      <w:tr w:rsidR="00254C2F" w:rsidRPr="004F218C" w:rsidTr="0011423D">
        <w:trPr>
          <w:trHeight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Учреждения культурно-досугового типа***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317" w:lineRule="exact"/>
              <w:ind w:right="-1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Зрительские места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-1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в городских населенных пунктах 1500 м; </w:t>
            </w:r>
          </w:p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в сельских населенных пунктах 30 мин транспортная доступность</w:t>
            </w:r>
          </w:p>
        </w:tc>
      </w:tr>
      <w:tr w:rsidR="00254C2F" w:rsidRPr="004F218C" w:rsidTr="0011423D">
        <w:trPr>
          <w:trHeight w:val="10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4F218C" w:rsidRDefault="00254C2F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Объекты, связанные с обеспечением организации мероприятий по работе с детьми и молодежью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317" w:lineRule="exact"/>
              <w:ind w:right="-1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м</w:t>
            </w:r>
            <w:r w:rsidRPr="00181E29">
              <w:rPr>
                <w:bCs/>
                <w:color w:val="000000"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 1000 чел</w:t>
            </w:r>
            <w:r w:rsidRPr="00181E29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left="-1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1- часовая транспортная доступность</w:t>
            </w:r>
          </w:p>
        </w:tc>
      </w:tr>
      <w:tr w:rsidR="00254C2F" w:rsidRPr="004F218C" w:rsidTr="0011423D">
        <w:trPr>
          <w:trHeight w:val="653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C2F" w:rsidRPr="004F218C" w:rsidRDefault="00254C2F" w:rsidP="00FC036D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*- для населенного пункта до 500 человек – библиотечный пункт (отдел нестационарного обслуживания) поселенческой библиотеки, передвижная библиотека; более 500 человек – филиал поселенческой библиотеки или общедоступная поселенческая библиотека.</w:t>
            </w:r>
          </w:p>
          <w:p w:rsidR="00254C2F" w:rsidRPr="004F218C" w:rsidRDefault="00254C2F" w:rsidP="00FC036D">
            <w:pPr>
              <w:autoSpaceDE w:val="0"/>
              <w:autoSpaceDN w:val="0"/>
              <w:snapToGrid w:val="0"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**- из расчета на муниципальный район и крупные сельские поселения, в сельском поселении может быть организован музей с филиалами в населенных пунктах с численностью населения до 1 тыс. человек.</w:t>
            </w:r>
          </w:p>
          <w:p w:rsidR="00254C2F" w:rsidRPr="00181E29" w:rsidRDefault="00254C2F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***- для сельских населенных пунктов возможно размещение одного клубного учреждения на 500 зрительских мест на муниципальный район.</w:t>
            </w:r>
          </w:p>
        </w:tc>
      </w:tr>
    </w:tbl>
    <w:p w:rsidR="009148C5" w:rsidRDefault="009148C5" w:rsidP="009222C8">
      <w:pPr>
        <w:pStyle w:val="ae"/>
        <w:ind w:firstLine="0"/>
      </w:pPr>
    </w:p>
    <w:p w:rsidR="009148C5" w:rsidRPr="0011423D" w:rsidRDefault="009148C5" w:rsidP="009148C5">
      <w:pPr>
        <w:pStyle w:val="ae"/>
        <w:ind w:firstLine="0"/>
        <w:rPr>
          <w:rFonts w:eastAsia="Tahoma"/>
          <w:b/>
          <w:color w:val="000000"/>
          <w:sz w:val="24"/>
          <w:szCs w:val="24"/>
          <w:lang w:eastAsia="ru-RU"/>
        </w:rPr>
      </w:pPr>
      <w:r w:rsidRPr="0011423D">
        <w:rPr>
          <w:b/>
          <w:sz w:val="24"/>
          <w:szCs w:val="24"/>
        </w:rPr>
        <w:t xml:space="preserve">Раздел 12. Расчетные показатели </w:t>
      </w:r>
      <w:r w:rsidR="0011423D">
        <w:rPr>
          <w:b/>
          <w:sz w:val="24"/>
          <w:szCs w:val="24"/>
        </w:rPr>
        <w:t xml:space="preserve">объекты </w:t>
      </w:r>
      <w:r w:rsidRPr="0011423D">
        <w:rPr>
          <w:b/>
          <w:sz w:val="24"/>
          <w:szCs w:val="24"/>
        </w:rPr>
        <w:t>услуг общественного питания, торговли, бытового обслуживания населения и иных услуг:</w:t>
      </w:r>
    </w:p>
    <w:p w:rsidR="009148C5" w:rsidRPr="0011423D" w:rsidRDefault="009148C5" w:rsidP="009148C5">
      <w:pPr>
        <w:rPr>
          <w:rFonts w:ascii="Times New Roman" w:hAnsi="Times New Roman" w:cs="Times New Roman"/>
        </w:rPr>
      </w:pPr>
    </w:p>
    <w:p w:rsidR="009148C5" w:rsidRPr="0011423D" w:rsidRDefault="009148C5" w:rsidP="009148C5">
      <w:pPr>
        <w:ind w:left="23" w:right="23" w:firstLine="561"/>
        <w:jc w:val="both"/>
        <w:rPr>
          <w:rFonts w:ascii="Times New Roman" w:hAnsi="Times New Roman" w:cs="Times New Roman"/>
        </w:rPr>
      </w:pPr>
      <w:r w:rsidRPr="0011423D">
        <w:rPr>
          <w:rFonts w:ascii="Times New Roman" w:hAnsi="Times New Roman" w:cs="Times New Roman"/>
        </w:rPr>
        <w:lastRenderedPageBreak/>
        <w:t>Предлагается создать условия для размещения минимально одного магазина в каждом населенном пункте с учетом пешеходной доступности в пределах 800 м.</w:t>
      </w:r>
    </w:p>
    <w:p w:rsidR="009148C5" w:rsidRPr="0011423D" w:rsidRDefault="009148C5" w:rsidP="009148C5">
      <w:pPr>
        <w:ind w:left="23" w:right="23" w:firstLine="561"/>
        <w:jc w:val="both"/>
        <w:rPr>
          <w:rFonts w:ascii="Times New Roman" w:hAnsi="Times New Roman" w:cs="Times New Roman"/>
        </w:rPr>
      </w:pPr>
      <w:r w:rsidRPr="0011423D">
        <w:rPr>
          <w:rFonts w:ascii="Times New Roman" w:hAnsi="Times New Roman" w:cs="Times New Roman"/>
        </w:rPr>
        <w:t>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минут.</w:t>
      </w:r>
    </w:p>
    <w:p w:rsidR="009148C5" w:rsidRPr="0011423D" w:rsidRDefault="009148C5" w:rsidP="009148C5">
      <w:pPr>
        <w:pStyle w:val="31"/>
        <w:shd w:val="clear" w:color="auto" w:fill="auto"/>
        <w:spacing w:line="240" w:lineRule="auto"/>
        <w:ind w:right="20" w:firstLine="680"/>
        <w:jc w:val="both"/>
        <w:rPr>
          <w:sz w:val="24"/>
          <w:szCs w:val="24"/>
        </w:rPr>
      </w:pPr>
      <w:r w:rsidRPr="0011423D">
        <w:rPr>
          <w:sz w:val="24"/>
          <w:szCs w:val="24"/>
        </w:rPr>
        <w:t>Показатели по объектам услуг общественного питания, торговли, бытового обслуживания населения и иных услуг приведены в таблице 12.</w:t>
      </w:r>
    </w:p>
    <w:p w:rsidR="0091614F" w:rsidRDefault="0091614F" w:rsidP="009148C5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148C5" w:rsidRPr="00784A90" w:rsidRDefault="009148C5" w:rsidP="009148C5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784A90">
        <w:rPr>
          <w:rFonts w:ascii="Times New Roman" w:eastAsia="Times New Roman" w:hAnsi="Times New Roman" w:cs="Times New Roman"/>
          <w:color w:val="auto"/>
          <w:lang w:eastAsia="en-US"/>
        </w:rPr>
        <w:t>Таблица 12</w:t>
      </w:r>
    </w:p>
    <w:p w:rsidR="009148C5" w:rsidRPr="00784A90" w:rsidRDefault="009148C5" w:rsidP="009148C5"/>
    <w:tbl>
      <w:tblPr>
        <w:tblW w:w="943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1571"/>
        <w:gridCol w:w="1772"/>
        <w:gridCol w:w="2375"/>
        <w:gridCol w:w="3151"/>
        <w:gridCol w:w="7"/>
      </w:tblGrid>
      <w:tr w:rsidR="009148C5" w:rsidRPr="004F218C" w:rsidTr="0084206C">
        <w:trPr>
          <w:trHeight w:val="84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69" w:lineRule="exact"/>
              <w:ind w:firstLine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№ 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69" w:lineRule="exact"/>
              <w:ind w:firstLine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8" w:lineRule="exact"/>
              <w:ind w:right="26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Минимально допустимый уровень обеспеченности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Максимально допустимый уровень территориальной доступности</w:t>
            </w:r>
          </w:p>
        </w:tc>
      </w:tr>
      <w:tr w:rsidR="009148C5" w:rsidRPr="004F218C" w:rsidTr="0084206C">
        <w:trPr>
          <w:gridAfter w:val="1"/>
          <w:wAfter w:w="7" w:type="dxa"/>
          <w:trHeight w:val="41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4F218C" w:rsidRDefault="009148C5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4F218C" w:rsidRDefault="009148C5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8" w:lineRule="exact"/>
              <w:ind w:right="26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8" w:lineRule="exact"/>
              <w:ind w:left="280" w:right="260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Величина</w:t>
            </w:r>
          </w:p>
        </w:tc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148C5" w:rsidRPr="004F218C" w:rsidTr="0084206C">
        <w:trPr>
          <w:gridAfter w:val="1"/>
          <w:wAfter w:w="7" w:type="dxa"/>
          <w:trHeight w:val="9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Магазины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</w:t>
            </w:r>
            <w:r w:rsidRPr="00181E29">
              <w:rPr>
                <w:color w:val="000000"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 торговой площади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 1 тыс. чел.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4F218C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соответствии с методикой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09.04.2016г. № 291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4F218C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при малоэтажной застройке 800 м; </w:t>
            </w:r>
          </w:p>
          <w:p w:rsidR="009148C5" w:rsidRPr="004F218C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многоэтажной застройке 500 м;</w:t>
            </w:r>
          </w:p>
          <w:p w:rsidR="009148C5" w:rsidRPr="004F218C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сельских населенных пункт ах 2000 м</w:t>
            </w:r>
          </w:p>
        </w:tc>
      </w:tr>
      <w:tr w:rsidR="009148C5" w:rsidRPr="004F218C" w:rsidTr="0084206C">
        <w:trPr>
          <w:gridAfter w:val="1"/>
          <w:wAfter w:w="7" w:type="dxa"/>
          <w:trHeight w:val="13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Предприятия общественного питания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мест на 1 тыс. чел.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4F218C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при малоэтажной застройке 800 м; </w:t>
            </w:r>
          </w:p>
          <w:p w:rsidR="009148C5" w:rsidRPr="004F218C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многоэтажной застройке 500 м;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78" w:lineRule="exact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в сельских населенных пункт ах 2000 м</w:t>
            </w:r>
          </w:p>
        </w:tc>
      </w:tr>
      <w:tr w:rsidR="009148C5" w:rsidRPr="004F218C" w:rsidTr="0084206C">
        <w:trPr>
          <w:gridAfter w:val="1"/>
          <w:wAfter w:w="7" w:type="dxa"/>
          <w:trHeight w:val="11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Предприятия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бытового обслуживания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рабочих мест 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 1 тыс. чел.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-6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9,5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4F218C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при малоэтажной застройке 800 м; </w:t>
            </w:r>
          </w:p>
          <w:p w:rsidR="009148C5" w:rsidRPr="004F218C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при многоэтажной застройке 500 м;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в сельских населенных пункт ах 2000 м</w:t>
            </w:r>
          </w:p>
        </w:tc>
      </w:tr>
      <w:tr w:rsidR="009148C5" w:rsidRPr="004F218C" w:rsidTr="0084206C">
        <w:trPr>
          <w:gridAfter w:val="1"/>
          <w:wAfter w:w="7" w:type="dxa"/>
          <w:trHeight w:val="7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Отделения банков, операционные кассы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объект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4F218C" w:rsidRDefault="009148C5" w:rsidP="00FC036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городские населенные пункты: 1 на 10 тыс. чел. сельские населенные пункты: 1 на группу населенных пунктов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4F218C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городские населенные пункты: 1000 м</w:t>
            </w:r>
          </w:p>
          <w:p w:rsidR="009148C5" w:rsidRPr="004F218C" w:rsidRDefault="009148C5" w:rsidP="00FC0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сельские населенные пункты: 15 мин транспортная доступность</w:t>
            </w:r>
          </w:p>
        </w:tc>
      </w:tr>
      <w:tr w:rsidR="009148C5" w:rsidRPr="004F218C" w:rsidTr="0084206C">
        <w:trPr>
          <w:gridAfter w:val="1"/>
          <w:wAfter w:w="7" w:type="dxa"/>
          <w:trHeight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Гостиницы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мест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 1 тыс. чел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6,6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Не нормируется</w:t>
            </w:r>
          </w:p>
        </w:tc>
      </w:tr>
    </w:tbl>
    <w:p w:rsidR="009148C5" w:rsidRPr="00784A90" w:rsidRDefault="009148C5" w:rsidP="009148C5"/>
    <w:p w:rsidR="009148C5" w:rsidRPr="0070160D" w:rsidRDefault="009148C5" w:rsidP="00ED20B6">
      <w:pPr>
        <w:jc w:val="both"/>
        <w:rPr>
          <w:rFonts w:ascii="Times New Roman" w:hAnsi="Times New Roman" w:cs="Times New Roman"/>
          <w:b/>
        </w:rPr>
      </w:pPr>
      <w:r w:rsidRPr="0070160D">
        <w:rPr>
          <w:rFonts w:ascii="Times New Roman" w:hAnsi="Times New Roman" w:cs="Times New Roman"/>
          <w:b/>
        </w:rPr>
        <w:t xml:space="preserve">Раздел 13.  Расчетные показатели  </w:t>
      </w:r>
      <w:r w:rsidR="0070160D">
        <w:rPr>
          <w:rFonts w:ascii="Times New Roman" w:hAnsi="Times New Roman" w:cs="Times New Roman"/>
          <w:b/>
        </w:rPr>
        <w:t>объектов</w:t>
      </w:r>
      <w:r w:rsidRPr="0070160D">
        <w:rPr>
          <w:rFonts w:ascii="Times New Roman" w:hAnsi="Times New Roman" w:cs="Times New Roman"/>
          <w:b/>
        </w:rPr>
        <w:t>, предназначенные для утилизации и переработки бытовых и промышленных отходов</w:t>
      </w:r>
    </w:p>
    <w:p w:rsidR="009148C5" w:rsidRDefault="009148C5" w:rsidP="00ED20B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</w:p>
    <w:p w:rsidR="009148C5" w:rsidRPr="0070160D" w:rsidRDefault="009148C5" w:rsidP="00ED20B6">
      <w:pPr>
        <w:ind w:firstLine="709"/>
        <w:jc w:val="both"/>
      </w:pPr>
      <w:r w:rsidRPr="0070160D">
        <w:rPr>
          <w:rFonts w:ascii="Times New Roman" w:eastAsia="Times New Roman" w:hAnsi="Times New Roman" w:cs="Times New Roman"/>
          <w:color w:val="auto"/>
          <w:lang w:eastAsia="en-US"/>
        </w:rPr>
        <w:t>Согласно Федерального закона от 24.06.1998г. № 89-ФЗ «Об отходах производства и потребления» организация деятельности по сбору (в том числе раздельному сбору), транспортировке, обработке, утилизации, обезвреживанию и захоронению твердых коммунальных отходов и установление нормативов накопления твердых коммунальных отходов относится к полномочиям субъекта Российской Федерации.</w:t>
      </w:r>
    </w:p>
    <w:p w:rsidR="009148C5" w:rsidRPr="0070160D" w:rsidRDefault="009148C5" w:rsidP="007016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70160D">
        <w:rPr>
          <w:rFonts w:ascii="Times New Roman" w:eastAsia="Times New Roman" w:hAnsi="Times New Roman" w:cs="Times New Roman"/>
          <w:color w:val="auto"/>
          <w:lang w:eastAsia="en-US"/>
        </w:rPr>
        <w:t>Нормативы накопления твердых коммунальных отходов утверждаются органами исполнительной власти субъектов Российской Федерации либо в случае наделения его соответствующими полномочиями законом субъекта Российской Федерации органом местного самоуправления.</w:t>
      </w:r>
    </w:p>
    <w:p w:rsidR="009148C5" w:rsidRPr="0070160D" w:rsidRDefault="009148C5" w:rsidP="007016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70160D">
        <w:rPr>
          <w:rFonts w:ascii="Times New Roman" w:eastAsia="Times New Roman" w:hAnsi="Times New Roman" w:cs="Times New Roman"/>
          <w:color w:val="auto"/>
          <w:lang w:eastAsia="en-US"/>
        </w:rPr>
        <w:t xml:space="preserve">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</w:t>
      </w:r>
      <w:r w:rsidRPr="0070160D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различных категорий потребителей услуги по обращению с твердыми коммунальными отходами, а также с учетом других критериев, установленных Правительством Российской Федерации.</w:t>
      </w:r>
    </w:p>
    <w:p w:rsidR="009148C5" w:rsidRPr="0070160D" w:rsidRDefault="009148C5" w:rsidP="007016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70160D">
        <w:rPr>
          <w:rFonts w:ascii="Times New Roman" w:eastAsia="Times New Roman" w:hAnsi="Times New Roman" w:cs="Times New Roman"/>
          <w:color w:val="auto"/>
          <w:lang w:eastAsia="en-US"/>
        </w:rPr>
        <w:t>Порядок определения нормативов накопления твердых коммунальных отходов устанавливается Правительством Российской Федерации.</w:t>
      </w:r>
    </w:p>
    <w:p w:rsidR="0070160D" w:rsidRDefault="009148C5" w:rsidP="0070160D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70160D">
        <w:rPr>
          <w:rFonts w:ascii="Times New Roman" w:eastAsia="Times New Roman" w:hAnsi="Times New Roman" w:cs="Times New Roman"/>
          <w:color w:val="auto"/>
          <w:lang w:eastAsia="en-US"/>
        </w:rPr>
        <w:t>Нормативные требования к размещению объектов по утилизации радиоактивных отходов устанавливаются в соответствии с требованиями СП 2.6.6.1168-02 «Санитарные правила обращения с радиоактивными отходами» (СПОРО-2002), НП 055-04 «Захоронение радиоактивных отходов. Принципы, критерии и основные требования безопасности», СП 2.6.1.2612-10 «Основные санитарные правила обеспечения радиационной безопасности» (ОСПОРБ 99/2010), СанПиН 2.6.1.2523-09 «Нормы радиационной безопасности» (НРБ-99/2009), ГОСТ Р 52037-2003, Федерального закона от 30.03.1999г. №52-ФЗ «О санитарно-эпидемиологическом благополучии населения», Федерального закона от 09.01.1996г. №3-ФЗ «О радиационной безопасности населения», Федерального закона от 11.07.2011г. №190-ФЗ «Об обращении с радиоактивными отходами и о внесении изменений в отдельные законодательные акты Российской Федерации», Федерального закона от 21.11.1995г. № 170-ФЗ «Об использовании атомной энергии», Закона Российской Федерации от 21.02.1992 г. № 2395-1 «О недрах», Федерального закона от 10.01.2002 г. №7-ФЗ «Об охране окружающей среды» и иных документов, регулирующих обращение с радиоактивными</w:t>
      </w:r>
      <w:r w:rsidR="0070160D">
        <w:rPr>
          <w:rFonts w:ascii="Times New Roman" w:eastAsia="Times New Roman" w:hAnsi="Times New Roman" w:cs="Times New Roman"/>
          <w:color w:val="auto"/>
          <w:lang w:eastAsia="en-US"/>
        </w:rPr>
        <w:t xml:space="preserve"> отходами.</w:t>
      </w:r>
    </w:p>
    <w:p w:rsidR="009148C5" w:rsidRPr="0070160D" w:rsidRDefault="009148C5" w:rsidP="0070160D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70160D">
        <w:rPr>
          <w:rFonts w:ascii="Times New Roman" w:eastAsia="Times New Roman" w:hAnsi="Times New Roman" w:cs="Times New Roman"/>
          <w:color w:val="auto"/>
          <w:lang w:eastAsia="en-US"/>
        </w:rPr>
        <w:t>Площадь участка, отводимого под полигон, выбирается, как правило, из условия срока его эксплуатации не менее 15-20 лет.</w:t>
      </w:r>
    </w:p>
    <w:p w:rsidR="009148C5" w:rsidRPr="0070160D" w:rsidRDefault="009148C5" w:rsidP="0070160D">
      <w:pPr>
        <w:pStyle w:val="31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70160D">
        <w:rPr>
          <w:sz w:val="24"/>
          <w:szCs w:val="24"/>
        </w:rPr>
        <w:t>Показатели по объектам, предназначенные для утилизации и переработки бытовых и промышленных отходов приведены в таблице 13.</w:t>
      </w:r>
    </w:p>
    <w:p w:rsidR="009148C5" w:rsidRDefault="009148C5" w:rsidP="009148C5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784A90">
        <w:rPr>
          <w:rFonts w:ascii="Times New Roman" w:eastAsia="Times New Roman" w:hAnsi="Times New Roman" w:cs="Times New Roman"/>
          <w:color w:val="auto"/>
          <w:lang w:eastAsia="en-US"/>
        </w:rPr>
        <w:t>Таблица 1</w:t>
      </w:r>
      <w:r>
        <w:rPr>
          <w:rFonts w:ascii="Times New Roman" w:eastAsia="Times New Roman" w:hAnsi="Times New Roman" w:cs="Times New Roman"/>
          <w:color w:val="auto"/>
          <w:lang w:eastAsia="en-US"/>
        </w:rPr>
        <w:t>3</w:t>
      </w:r>
    </w:p>
    <w:p w:rsidR="00ED20B6" w:rsidRPr="00784A90" w:rsidRDefault="00ED20B6" w:rsidP="009148C5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417"/>
        <w:gridCol w:w="1418"/>
        <w:gridCol w:w="1276"/>
        <w:gridCol w:w="2976"/>
      </w:tblGrid>
      <w:tr w:rsidR="009148C5" w:rsidRPr="0070160D" w:rsidTr="0070160D">
        <w:trPr>
          <w:trHeight w:val="6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№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п/п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22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8" w:lineRule="exact"/>
              <w:ind w:firstLine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Минимально допустимый уровень обеспеченности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Максимально допустимый уровень территориальной доступности</w:t>
            </w:r>
          </w:p>
        </w:tc>
      </w:tr>
      <w:tr w:rsidR="009148C5" w:rsidRPr="0070160D" w:rsidTr="0070160D">
        <w:trPr>
          <w:trHeight w:val="43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right="300"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Величина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0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148C5" w:rsidRPr="0070160D" w:rsidTr="0070160D">
        <w:trPr>
          <w:trHeight w:val="74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  <w:p w:rsidR="009148C5" w:rsidRPr="00181E29" w:rsidRDefault="009148C5" w:rsidP="00FC036D">
            <w:pPr>
              <w:pStyle w:val="31"/>
              <w:ind w:left="16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Мусороперерабатывающие и мусоросжигательные предприятия мощностью, </w:t>
            </w:r>
          </w:p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ind w:left="46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9148C5" w:rsidRPr="00181E29" w:rsidRDefault="009148C5" w:rsidP="00FC036D">
            <w:pPr>
              <w:pStyle w:val="31"/>
              <w:ind w:left="46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9148C5" w:rsidRPr="00181E29" w:rsidRDefault="009148C5" w:rsidP="00FC036D">
            <w:pPr>
              <w:pStyle w:val="31"/>
              <w:ind w:left="46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Не нормируется</w:t>
            </w:r>
          </w:p>
        </w:tc>
      </w:tr>
      <w:tr w:rsidR="009148C5" w:rsidRPr="0070160D" w:rsidTr="0070160D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св.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9148C5" w:rsidRPr="0070160D" w:rsidTr="0070160D">
        <w:trPr>
          <w:trHeight w:val="1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Склады компоста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9148C5" w:rsidRPr="0070160D" w:rsidTr="0070160D">
        <w:trPr>
          <w:trHeight w:val="1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Поля компостирования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0,5-1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9148C5" w:rsidRPr="0070160D" w:rsidTr="0070160D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Мусороперегрузочные 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9148C5" w:rsidRPr="0070160D" w:rsidTr="0070160D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Сливные 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9148C5" w:rsidRPr="0070160D" w:rsidTr="0070160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0,3</w:t>
            </w:r>
          </w:p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</w:tbl>
    <w:p w:rsidR="009148C5" w:rsidRPr="00784A90" w:rsidRDefault="009148C5" w:rsidP="009148C5"/>
    <w:p w:rsidR="009148C5" w:rsidRPr="0070160D" w:rsidRDefault="009148C5" w:rsidP="00ED20B6">
      <w:pPr>
        <w:jc w:val="both"/>
        <w:rPr>
          <w:rFonts w:ascii="Times New Roman" w:hAnsi="Times New Roman" w:cs="Times New Roman"/>
          <w:b/>
        </w:rPr>
      </w:pPr>
      <w:r w:rsidRPr="0070160D">
        <w:rPr>
          <w:rFonts w:ascii="Times New Roman" w:hAnsi="Times New Roman" w:cs="Times New Roman"/>
          <w:b/>
        </w:rPr>
        <w:t xml:space="preserve">Раздел 14.  Расчетные показатели   </w:t>
      </w:r>
      <w:r w:rsidR="0070160D" w:rsidRPr="0070160D">
        <w:rPr>
          <w:rFonts w:ascii="Times New Roman" w:hAnsi="Times New Roman" w:cs="Times New Roman"/>
          <w:b/>
        </w:rPr>
        <w:t>объектов</w:t>
      </w:r>
      <w:r w:rsidRPr="0070160D">
        <w:rPr>
          <w:rFonts w:ascii="Times New Roman" w:hAnsi="Times New Roman" w:cs="Times New Roman"/>
          <w:b/>
        </w:rPr>
        <w:t>, предназначенные для организации ритуальных услуг и содержания мест захоронения</w:t>
      </w:r>
    </w:p>
    <w:p w:rsidR="009148C5" w:rsidRDefault="009148C5" w:rsidP="009148C5"/>
    <w:p w:rsidR="009148C5" w:rsidRPr="008B60EF" w:rsidRDefault="009148C5" w:rsidP="009148C5">
      <w:pPr>
        <w:ind w:firstLine="709"/>
        <w:jc w:val="both"/>
        <w:rPr>
          <w:rFonts w:ascii="Times New Roman" w:hAnsi="Times New Roman" w:cs="Times New Roman"/>
        </w:rPr>
      </w:pPr>
      <w:r w:rsidRPr="008B60EF">
        <w:rPr>
          <w:rFonts w:ascii="Times New Roman" w:hAnsi="Times New Roman" w:cs="Times New Roman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</w:t>
      </w:r>
      <w:r>
        <w:rPr>
          <w:rFonts w:ascii="Times New Roman" w:hAnsi="Times New Roman" w:cs="Times New Roman"/>
        </w:rPr>
        <w:t xml:space="preserve">ческие требования к размещению, </w:t>
      </w:r>
      <w:r w:rsidRPr="008B60EF">
        <w:rPr>
          <w:rFonts w:ascii="Times New Roman" w:hAnsi="Times New Roman" w:cs="Times New Roman"/>
        </w:rPr>
        <w:t xml:space="preserve">устройству и содержанию кладбищ, зданий и сооружений похоронного назначения», </w:t>
      </w:r>
      <w:r w:rsidR="00572346">
        <w:rPr>
          <w:rFonts w:ascii="Times New Roman" w:hAnsi="Times New Roman" w:cs="Times New Roman"/>
        </w:rPr>
        <w:t xml:space="preserve">СП 42.13330.2016  </w:t>
      </w:r>
      <w:r w:rsidRPr="008B60EF">
        <w:rPr>
          <w:rFonts w:ascii="Times New Roman" w:hAnsi="Times New Roman" w:cs="Times New Roman"/>
        </w:rPr>
        <w:t>«Градостроительство. Планировка и застройка городских и сельских поселений. Актуализированная редакция СНиП 2.07.01-89*»</w:t>
      </w:r>
      <w:r>
        <w:rPr>
          <w:rFonts w:ascii="Times New Roman" w:hAnsi="Times New Roman" w:cs="Times New Roman"/>
        </w:rPr>
        <w:t>.</w:t>
      </w:r>
    </w:p>
    <w:p w:rsidR="009148C5" w:rsidRDefault="009148C5" w:rsidP="009148C5">
      <w:pPr>
        <w:ind w:firstLine="709"/>
      </w:pPr>
      <w:r w:rsidRPr="008B60EF">
        <w:rPr>
          <w:rFonts w:ascii="Times New Roman" w:hAnsi="Times New Roman" w:cs="Times New Roman"/>
        </w:rPr>
        <w:t xml:space="preserve">Показатели по объектам, предназначенные для организации ритуальных услуг и содержания мест захоронения приведены в таблице </w:t>
      </w:r>
      <w:r w:rsidRPr="005002C6">
        <w:rPr>
          <w:rFonts w:ascii="Times New Roman" w:hAnsi="Times New Roman" w:cs="Times New Roman"/>
        </w:rPr>
        <w:t>14.</w:t>
      </w:r>
    </w:p>
    <w:p w:rsidR="009148C5" w:rsidRDefault="009148C5" w:rsidP="009148C5">
      <w:pPr>
        <w:pStyle w:val="31"/>
        <w:shd w:val="clear" w:color="auto" w:fill="auto"/>
        <w:spacing w:line="240" w:lineRule="auto"/>
        <w:ind w:right="20" w:firstLine="680"/>
        <w:jc w:val="right"/>
      </w:pPr>
      <w:r>
        <w:t>Таблица 14</w:t>
      </w:r>
    </w:p>
    <w:p w:rsidR="0070160D" w:rsidRPr="00784A90" w:rsidRDefault="0070160D" w:rsidP="009148C5">
      <w:pPr>
        <w:pStyle w:val="31"/>
        <w:shd w:val="clear" w:color="auto" w:fill="auto"/>
        <w:spacing w:line="240" w:lineRule="auto"/>
        <w:ind w:right="20" w:firstLine="68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794"/>
        <w:gridCol w:w="2041"/>
        <w:gridCol w:w="1276"/>
        <w:gridCol w:w="2558"/>
      </w:tblGrid>
      <w:tr w:rsidR="009148C5" w:rsidRPr="0070160D" w:rsidTr="00FC036D">
        <w:trPr>
          <w:trHeight w:val="539"/>
        </w:trPr>
        <w:tc>
          <w:tcPr>
            <w:tcW w:w="562" w:type="dxa"/>
            <w:vMerge w:val="restart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№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2794" w:type="dxa"/>
            <w:vMerge w:val="restart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317" w:type="dxa"/>
            <w:gridSpan w:val="2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Минимально допустимый уровень обеспеченности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Максимально допустимый уровень территориальной доступности</w:t>
            </w:r>
          </w:p>
        </w:tc>
      </w:tr>
      <w:tr w:rsidR="009148C5" w:rsidRPr="0070160D" w:rsidTr="00FC036D">
        <w:trPr>
          <w:trHeight w:val="253"/>
        </w:trPr>
        <w:tc>
          <w:tcPr>
            <w:tcW w:w="562" w:type="dxa"/>
            <w:vMerge/>
            <w:shd w:val="clear" w:color="auto" w:fill="FFFFFF"/>
          </w:tcPr>
          <w:p w:rsidR="009148C5" w:rsidRPr="0070160D" w:rsidRDefault="009148C5" w:rsidP="00FC036D">
            <w:pPr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FFFFF"/>
          </w:tcPr>
          <w:p w:rsidR="009148C5" w:rsidRPr="0070160D" w:rsidRDefault="009148C5" w:rsidP="00FC036D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276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Величина</w:t>
            </w:r>
          </w:p>
        </w:tc>
        <w:tc>
          <w:tcPr>
            <w:tcW w:w="2558" w:type="dxa"/>
            <w:vMerge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28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148C5" w:rsidRPr="0070160D" w:rsidTr="00FC036D">
        <w:trPr>
          <w:trHeight w:val="295"/>
        </w:trPr>
        <w:tc>
          <w:tcPr>
            <w:tcW w:w="562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94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Кладбище традиционного захоронения</w:t>
            </w:r>
          </w:p>
        </w:tc>
        <w:tc>
          <w:tcPr>
            <w:tcW w:w="2041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га на 1 тыс. чел.</w:t>
            </w:r>
          </w:p>
        </w:tc>
        <w:tc>
          <w:tcPr>
            <w:tcW w:w="1276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44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0,24</w:t>
            </w:r>
          </w:p>
        </w:tc>
        <w:tc>
          <w:tcPr>
            <w:tcW w:w="2558" w:type="dxa"/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9148C5" w:rsidRPr="0070160D" w:rsidTr="00FC036D">
        <w:trPr>
          <w:trHeight w:val="412"/>
        </w:trPr>
        <w:tc>
          <w:tcPr>
            <w:tcW w:w="562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94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Кладбище урновых захоронений после кремации</w:t>
            </w:r>
          </w:p>
        </w:tc>
        <w:tc>
          <w:tcPr>
            <w:tcW w:w="2041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га на 1 тыс. чел.</w:t>
            </w:r>
          </w:p>
        </w:tc>
        <w:tc>
          <w:tcPr>
            <w:tcW w:w="1276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44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2558" w:type="dxa"/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9148C5" w:rsidRPr="0070160D" w:rsidTr="00FC036D">
        <w:trPr>
          <w:trHeight w:val="412"/>
        </w:trPr>
        <w:tc>
          <w:tcPr>
            <w:tcW w:w="562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794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Бюро похоронного обслуживания</w:t>
            </w:r>
          </w:p>
        </w:tc>
        <w:tc>
          <w:tcPr>
            <w:tcW w:w="2041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Объект на населенный пункт</w:t>
            </w:r>
          </w:p>
        </w:tc>
        <w:tc>
          <w:tcPr>
            <w:tcW w:w="1276" w:type="dxa"/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62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8" w:type="dxa"/>
            <w:shd w:val="clear" w:color="auto" w:fill="FFFFFF"/>
          </w:tcPr>
          <w:p w:rsidR="009148C5" w:rsidRPr="0070160D" w:rsidRDefault="009148C5" w:rsidP="00FC03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</w:tr>
    </w:tbl>
    <w:p w:rsidR="009148C5" w:rsidRPr="00784A90" w:rsidRDefault="009148C5" w:rsidP="009148C5"/>
    <w:p w:rsidR="009148C5" w:rsidRDefault="009148C5" w:rsidP="009148C5">
      <w:pPr>
        <w:rPr>
          <w:rFonts w:ascii="Times New Roman" w:hAnsi="Times New Roman" w:cs="Times New Roman"/>
          <w:b/>
        </w:rPr>
      </w:pPr>
      <w:r w:rsidRPr="0070160D">
        <w:rPr>
          <w:rFonts w:ascii="Times New Roman" w:hAnsi="Times New Roman" w:cs="Times New Roman"/>
          <w:b/>
        </w:rPr>
        <w:t>Раздел 15.  Расчетные показатели  мест массового отдыха населения</w:t>
      </w:r>
    </w:p>
    <w:p w:rsidR="00ED20B6" w:rsidRPr="00ED20B6" w:rsidRDefault="00ED20B6" w:rsidP="00ED20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15</w:t>
      </w:r>
    </w:p>
    <w:p w:rsidR="009148C5" w:rsidRDefault="009148C5" w:rsidP="009148C5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794"/>
        <w:gridCol w:w="2041"/>
        <w:gridCol w:w="1276"/>
        <w:gridCol w:w="2558"/>
      </w:tblGrid>
      <w:tr w:rsidR="009148C5" w:rsidRPr="0070160D" w:rsidTr="00FC036D">
        <w:trPr>
          <w:trHeight w:val="5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№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п/п</w:t>
            </w:r>
          </w:p>
          <w:p w:rsidR="009148C5" w:rsidRPr="00181E29" w:rsidRDefault="009148C5" w:rsidP="00FC036D">
            <w:pPr>
              <w:pStyle w:val="31"/>
              <w:ind w:hanging="284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8" w:lineRule="exact"/>
              <w:ind w:firstLine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Минимально допустимый уровень обеспеченности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Максимально допустимый уровень территориальной доступности</w:t>
            </w:r>
          </w:p>
        </w:tc>
      </w:tr>
      <w:tr w:rsidR="009148C5" w:rsidRPr="0070160D" w:rsidTr="00FC036D">
        <w:trPr>
          <w:trHeight w:val="26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Величина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28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148C5" w:rsidRPr="0070160D" w:rsidTr="00FC036D">
        <w:trPr>
          <w:trHeight w:val="4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Объекты массового кратковременного отдыха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before="120"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</w:t>
            </w:r>
            <w:r w:rsidRPr="00181E29">
              <w:rPr>
                <w:color w:val="000000"/>
                <w:sz w:val="20"/>
                <w:szCs w:val="20"/>
                <w:vertAlign w:val="superscript"/>
                <w:lang w:val="ru-RU" w:eastAsia="ru-RU"/>
              </w:rPr>
              <w:t xml:space="preserve">2 </w:t>
            </w: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90 мин</w:t>
            </w:r>
            <w:r w:rsidRPr="00181E29">
              <w:rPr>
                <w:color w:val="000001"/>
                <w:sz w:val="20"/>
                <w:szCs w:val="20"/>
                <w:lang w:val="ru-RU" w:eastAsia="ru-RU"/>
              </w:rPr>
              <w:t xml:space="preserve"> </w:t>
            </w: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транспортная доступность</w:t>
            </w:r>
          </w:p>
        </w:tc>
      </w:tr>
      <w:tr w:rsidR="009148C5" w:rsidRPr="0070160D" w:rsidTr="00FC036D">
        <w:trPr>
          <w:trHeight w:val="31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т.ч. для активных видов отдыха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0160D">
              <w:rPr>
                <w:sz w:val="20"/>
                <w:szCs w:val="20"/>
                <w:vertAlign w:val="superscript"/>
              </w:rPr>
              <w:t xml:space="preserve"> </w:t>
            </w: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 xml:space="preserve">90 мин 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транспортная доступность</w:t>
            </w:r>
          </w:p>
        </w:tc>
      </w:tr>
      <w:tr w:rsidR="009148C5" w:rsidRPr="0070160D" w:rsidTr="00FC036D">
        <w:trPr>
          <w:trHeight w:val="46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Речные и озерные пляжи*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0160D">
              <w:rPr>
                <w:sz w:val="20"/>
                <w:szCs w:val="20"/>
                <w:vertAlign w:val="superscript"/>
              </w:rPr>
              <w:t xml:space="preserve"> </w:t>
            </w: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jc w:val="center"/>
              <w:rPr>
                <w:sz w:val="20"/>
                <w:szCs w:val="20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9148C5" w:rsidRPr="0070160D" w:rsidTr="00FC036D">
        <w:trPr>
          <w:trHeight w:val="4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Речные и озерные пляжи для детей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0160D">
              <w:rPr>
                <w:sz w:val="20"/>
                <w:szCs w:val="20"/>
                <w:vertAlign w:val="superscript"/>
              </w:rPr>
              <w:t xml:space="preserve"> </w:t>
            </w: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jc w:val="center"/>
              <w:rPr>
                <w:sz w:val="20"/>
                <w:szCs w:val="20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9148C5" w:rsidRPr="0070160D" w:rsidTr="00FC036D">
        <w:trPr>
          <w:trHeight w:val="43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Специализированные лечебные пляжи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0160D">
              <w:rPr>
                <w:sz w:val="20"/>
                <w:szCs w:val="20"/>
                <w:vertAlign w:val="superscript"/>
              </w:rPr>
              <w:t xml:space="preserve"> </w:t>
            </w: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jc w:val="center"/>
              <w:rPr>
                <w:sz w:val="20"/>
                <w:szCs w:val="20"/>
              </w:rPr>
            </w:pPr>
            <w:r w:rsidRPr="00701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9148C5" w:rsidRPr="0070160D" w:rsidTr="00FC036D">
        <w:trPr>
          <w:trHeight w:val="730"/>
        </w:trPr>
        <w:tc>
          <w:tcPr>
            <w:tcW w:w="9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vertAlign w:val="superscript"/>
                <w:lang w:val="ru-RU" w:eastAsia="ru-RU"/>
              </w:rPr>
              <w:t>*</w:t>
            </w:r>
            <w:r w:rsidRPr="00181E29">
              <w:rPr>
                <w:color w:val="000000"/>
                <w:sz w:val="20"/>
                <w:szCs w:val="20"/>
                <w:lang w:val="ru-RU" w:eastAsia="ru-RU"/>
              </w:rPr>
              <w:t>- Размеры речных и озерных пляжей, размещаемых вне курортных зон на землях, пригодных для сельскохозяйственного использования, следует принимать из расчета 5 кв.м  на одного посетителя.</w:t>
            </w:r>
          </w:p>
        </w:tc>
      </w:tr>
    </w:tbl>
    <w:p w:rsidR="009148C5" w:rsidRPr="00784A90" w:rsidRDefault="009148C5" w:rsidP="009148C5"/>
    <w:p w:rsidR="009148C5" w:rsidRPr="00CF06AD" w:rsidRDefault="009148C5" w:rsidP="009148C5">
      <w:pPr>
        <w:rPr>
          <w:rFonts w:ascii="Times New Roman" w:hAnsi="Times New Roman" w:cs="Times New Roman"/>
          <w:b/>
          <w:color w:val="auto"/>
        </w:rPr>
      </w:pPr>
      <w:r w:rsidRPr="0070160D">
        <w:rPr>
          <w:rFonts w:ascii="Times New Roman" w:hAnsi="Times New Roman" w:cs="Times New Roman"/>
          <w:b/>
        </w:rPr>
        <w:t>Раздел 16.  Расчетные показатели</w:t>
      </w:r>
      <w:r w:rsidR="0070160D">
        <w:rPr>
          <w:rFonts w:ascii="Times New Roman" w:hAnsi="Times New Roman" w:cs="Times New Roman"/>
          <w:b/>
        </w:rPr>
        <w:t xml:space="preserve"> </w:t>
      </w:r>
      <w:r w:rsidR="0070160D" w:rsidRPr="00CF06AD">
        <w:rPr>
          <w:rFonts w:ascii="Times New Roman" w:hAnsi="Times New Roman" w:cs="Times New Roman"/>
          <w:b/>
          <w:color w:val="auto"/>
        </w:rPr>
        <w:t>для</w:t>
      </w:r>
      <w:r w:rsidRPr="00CF06AD">
        <w:rPr>
          <w:rFonts w:ascii="Times New Roman" w:hAnsi="Times New Roman" w:cs="Times New Roman"/>
          <w:b/>
          <w:color w:val="auto"/>
        </w:rPr>
        <w:t xml:space="preserve"> городских лесов</w:t>
      </w:r>
    </w:p>
    <w:p w:rsidR="009148C5" w:rsidRPr="00CF06AD" w:rsidRDefault="009148C5" w:rsidP="009148C5">
      <w:pPr>
        <w:rPr>
          <w:color w:val="auto"/>
        </w:rPr>
      </w:pPr>
    </w:p>
    <w:p w:rsidR="009148C5" w:rsidRPr="0070160D" w:rsidRDefault="009148C5" w:rsidP="009148C5">
      <w:pPr>
        <w:spacing w:line="274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70160D">
        <w:rPr>
          <w:rFonts w:ascii="Times New Roman" w:hAnsi="Times New Roman" w:cs="Times New Roman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9148C5" w:rsidRPr="0070160D" w:rsidRDefault="009148C5" w:rsidP="009148C5">
      <w:pPr>
        <w:spacing w:line="274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70160D">
        <w:rPr>
          <w:rFonts w:ascii="Times New Roman" w:hAnsi="Times New Roman" w:cs="Times New Roman"/>
        </w:rPr>
        <w:t xml:space="preserve">Нормативные требования к размещению и площади городских лесов, лесопарков и зеленых зон установлены в соответствии с </w:t>
      </w:r>
      <w:r w:rsidR="00572346">
        <w:rPr>
          <w:rFonts w:ascii="Times New Roman" w:hAnsi="Times New Roman" w:cs="Times New Roman"/>
        </w:rPr>
        <w:t xml:space="preserve">СП 42.13330.2016  </w:t>
      </w:r>
      <w:r w:rsidRPr="0070160D">
        <w:rPr>
          <w:rFonts w:ascii="Times New Roman" w:hAnsi="Times New Roman" w:cs="Times New Roman"/>
        </w:rPr>
        <w:t>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</w:t>
      </w:r>
      <w:r w:rsidR="00BF201B">
        <w:rPr>
          <w:rFonts w:ascii="Times New Roman" w:hAnsi="Times New Roman" w:cs="Times New Roman"/>
        </w:rPr>
        <w:t>.12.2</w:t>
      </w:r>
      <w:r w:rsidRPr="0070160D">
        <w:rPr>
          <w:rFonts w:ascii="Times New Roman" w:hAnsi="Times New Roman" w:cs="Times New Roman"/>
        </w:rPr>
        <w:t>009 г</w:t>
      </w:r>
      <w:r w:rsidR="00BF201B">
        <w:rPr>
          <w:rFonts w:ascii="Times New Roman" w:hAnsi="Times New Roman" w:cs="Times New Roman"/>
        </w:rPr>
        <w:t>.</w:t>
      </w:r>
      <w:r w:rsidRPr="0070160D">
        <w:rPr>
          <w:rFonts w:ascii="Times New Roman" w:hAnsi="Times New Roman" w:cs="Times New Roman"/>
        </w:rPr>
        <w:t xml:space="preserve">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9148C5" w:rsidRPr="0070160D" w:rsidRDefault="009148C5" w:rsidP="009148C5">
      <w:pPr>
        <w:spacing w:line="274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70160D">
        <w:rPr>
          <w:rFonts w:ascii="Times New Roman" w:hAnsi="Times New Roman" w:cs="Times New Roman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9148C5" w:rsidRPr="0070160D" w:rsidRDefault="009148C5" w:rsidP="009148C5">
      <w:pPr>
        <w:spacing w:line="274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70160D">
        <w:rPr>
          <w:rFonts w:ascii="Times New Roman" w:hAnsi="Times New Roman" w:cs="Times New Roman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9148C5" w:rsidRPr="004F218C" w:rsidRDefault="009148C5" w:rsidP="004F218C">
      <w:pPr>
        <w:spacing w:after="60" w:line="274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70160D">
        <w:rPr>
          <w:rFonts w:ascii="Times New Roman" w:hAnsi="Times New Roman" w:cs="Times New Roman"/>
        </w:rPr>
        <w:t>Минимально допустимый уровень обеспеченности городскими лесами и максимально допустимый уровень их территориальной до</w:t>
      </w:r>
      <w:r w:rsidR="004F218C">
        <w:rPr>
          <w:rFonts w:ascii="Times New Roman" w:hAnsi="Times New Roman" w:cs="Times New Roman"/>
        </w:rPr>
        <w:t>ступности не нормируется.</w:t>
      </w:r>
    </w:p>
    <w:p w:rsidR="009148C5" w:rsidRDefault="009148C5" w:rsidP="009148C5">
      <w:pPr>
        <w:ind w:firstLine="709"/>
      </w:pPr>
      <w:r w:rsidRPr="008B60EF">
        <w:rPr>
          <w:rFonts w:ascii="Times New Roman" w:hAnsi="Times New Roman" w:cs="Times New Roman"/>
        </w:rPr>
        <w:t xml:space="preserve">Показатели по </w:t>
      </w:r>
      <w:r>
        <w:rPr>
          <w:rFonts w:ascii="Times New Roman" w:hAnsi="Times New Roman" w:cs="Times New Roman"/>
        </w:rPr>
        <w:t xml:space="preserve">городским лесам </w:t>
      </w:r>
      <w:r w:rsidRPr="008B60EF">
        <w:rPr>
          <w:rFonts w:ascii="Times New Roman" w:hAnsi="Times New Roman" w:cs="Times New Roman"/>
        </w:rPr>
        <w:t>объектам</w:t>
      </w:r>
      <w:r>
        <w:rPr>
          <w:rFonts w:ascii="Times New Roman" w:hAnsi="Times New Roman" w:cs="Times New Roman"/>
        </w:rPr>
        <w:t xml:space="preserve"> </w:t>
      </w:r>
      <w:r w:rsidRPr="008B60EF">
        <w:rPr>
          <w:rFonts w:ascii="Times New Roman" w:hAnsi="Times New Roman" w:cs="Times New Roman"/>
        </w:rPr>
        <w:t xml:space="preserve">приведены в таблице </w:t>
      </w:r>
      <w:r w:rsidRPr="005002C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5002C6">
        <w:rPr>
          <w:rFonts w:ascii="Times New Roman" w:hAnsi="Times New Roman" w:cs="Times New Roman"/>
        </w:rPr>
        <w:t>.</w:t>
      </w:r>
    </w:p>
    <w:p w:rsidR="009148C5" w:rsidRDefault="009148C5" w:rsidP="009148C5">
      <w:pPr>
        <w:pStyle w:val="31"/>
        <w:shd w:val="clear" w:color="auto" w:fill="auto"/>
        <w:spacing w:line="240" w:lineRule="auto"/>
        <w:ind w:right="20" w:firstLine="680"/>
        <w:jc w:val="right"/>
      </w:pPr>
      <w:r>
        <w:t>Таблица 16</w:t>
      </w:r>
    </w:p>
    <w:p w:rsidR="0070160D" w:rsidRDefault="0070160D" w:rsidP="009148C5">
      <w:pPr>
        <w:pStyle w:val="31"/>
        <w:shd w:val="clear" w:color="auto" w:fill="auto"/>
        <w:spacing w:line="240" w:lineRule="auto"/>
        <w:ind w:right="20" w:firstLine="680"/>
        <w:jc w:val="righ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794"/>
        <w:gridCol w:w="2041"/>
        <w:gridCol w:w="1276"/>
        <w:gridCol w:w="2976"/>
      </w:tblGrid>
      <w:tr w:rsidR="009148C5" w:rsidRPr="0070160D" w:rsidTr="0070160D">
        <w:trPr>
          <w:trHeight w:val="6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№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п/п</w:t>
            </w:r>
          </w:p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22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8" w:lineRule="exact"/>
              <w:ind w:firstLine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Минимально допустимый уровень обеспеченности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Максимально допустимый уровень территориальной доступности</w:t>
            </w:r>
          </w:p>
        </w:tc>
      </w:tr>
      <w:tr w:rsidR="009148C5" w:rsidRPr="0070160D" w:rsidTr="0070160D">
        <w:trPr>
          <w:trHeight w:val="43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74" w:lineRule="exact"/>
              <w:ind w:right="300" w:firstLine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Величина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00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148C5" w:rsidRPr="0070160D" w:rsidTr="0070160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147"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Городские леса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left="46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Не нормируется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181E29" w:rsidRDefault="009148C5" w:rsidP="00FC036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181E29">
              <w:rPr>
                <w:color w:val="000000"/>
                <w:sz w:val="20"/>
                <w:szCs w:val="20"/>
                <w:lang w:val="ru-RU" w:eastAsia="ru-RU"/>
              </w:rPr>
              <w:t>Не нормируется</w:t>
            </w:r>
          </w:p>
        </w:tc>
      </w:tr>
    </w:tbl>
    <w:p w:rsidR="009148C5" w:rsidRDefault="009148C5" w:rsidP="009148C5"/>
    <w:p w:rsidR="009148C5" w:rsidRPr="0070160D" w:rsidRDefault="009148C5" w:rsidP="009148C5">
      <w:pPr>
        <w:rPr>
          <w:rFonts w:ascii="Times New Roman" w:hAnsi="Times New Roman" w:cs="Times New Roman"/>
          <w:b/>
        </w:rPr>
      </w:pPr>
      <w:r w:rsidRPr="0070160D">
        <w:rPr>
          <w:rFonts w:ascii="Times New Roman" w:hAnsi="Times New Roman" w:cs="Times New Roman"/>
          <w:b/>
        </w:rPr>
        <w:t xml:space="preserve">Раздел 17.  Расчетные показатели </w:t>
      </w:r>
      <w:r w:rsidR="0070160D" w:rsidRPr="0070160D">
        <w:rPr>
          <w:rFonts w:ascii="Times New Roman" w:hAnsi="Times New Roman" w:cs="Times New Roman"/>
          <w:b/>
        </w:rPr>
        <w:t>объект</w:t>
      </w:r>
      <w:r w:rsidR="0070160D">
        <w:rPr>
          <w:rFonts w:ascii="Times New Roman" w:hAnsi="Times New Roman" w:cs="Times New Roman"/>
          <w:b/>
        </w:rPr>
        <w:t>ов</w:t>
      </w:r>
      <w:r w:rsidRPr="0070160D">
        <w:rPr>
          <w:rFonts w:ascii="Times New Roman" w:hAnsi="Times New Roman" w:cs="Times New Roman"/>
          <w:b/>
        </w:rPr>
        <w:t xml:space="preserve"> благоустройства и озеленения территорий</w:t>
      </w:r>
    </w:p>
    <w:p w:rsidR="009148C5" w:rsidRDefault="009148C5" w:rsidP="009148C5"/>
    <w:p w:rsidR="009148C5" w:rsidRPr="0070160D" w:rsidRDefault="009148C5" w:rsidP="009148C5">
      <w:pPr>
        <w:spacing w:after="65"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70160D">
        <w:rPr>
          <w:rFonts w:ascii="Times New Roman" w:hAnsi="Times New Roman" w:cs="Times New Roman"/>
        </w:rPr>
        <w:t xml:space="preserve">Нормативные требования к размещению и параметрам озелененных территорий общего пользования приведены в соответствии с </w:t>
      </w:r>
      <w:r w:rsidR="00572346">
        <w:rPr>
          <w:rFonts w:ascii="Times New Roman" w:hAnsi="Times New Roman" w:cs="Times New Roman"/>
        </w:rPr>
        <w:t xml:space="preserve">СП 42.13330.2016  </w:t>
      </w:r>
      <w:r w:rsidRPr="0070160D">
        <w:rPr>
          <w:rFonts w:ascii="Times New Roman" w:hAnsi="Times New Roman" w:cs="Times New Roman"/>
        </w:rPr>
        <w:t>(Актуализированная редакция СНиП 2.07.01-89* «Градостроительство. Планировка и застройка городских и сельских поселений», пп. 9.13 - 9.15, 9.19).</w:t>
      </w:r>
    </w:p>
    <w:p w:rsidR="00CF06AD" w:rsidRDefault="00CF06AD" w:rsidP="009148C5">
      <w:pPr>
        <w:ind w:firstLine="709"/>
        <w:rPr>
          <w:rFonts w:ascii="Times New Roman" w:hAnsi="Times New Roman" w:cs="Times New Roman"/>
        </w:rPr>
      </w:pPr>
    </w:p>
    <w:p w:rsidR="00CF06AD" w:rsidRDefault="00CF06AD" w:rsidP="009148C5">
      <w:pPr>
        <w:ind w:firstLine="709"/>
        <w:rPr>
          <w:rFonts w:ascii="Times New Roman" w:hAnsi="Times New Roman" w:cs="Times New Roman"/>
        </w:rPr>
      </w:pPr>
    </w:p>
    <w:p w:rsidR="009148C5" w:rsidRDefault="009148C5" w:rsidP="009148C5">
      <w:pPr>
        <w:ind w:firstLine="709"/>
      </w:pPr>
      <w:r w:rsidRPr="0070160D">
        <w:rPr>
          <w:rFonts w:ascii="Times New Roman" w:hAnsi="Times New Roman" w:cs="Times New Roman"/>
        </w:rPr>
        <w:t>Показатели по объектам благоустройства и озеленения территорий приведены в таблице 17</w:t>
      </w:r>
      <w:r w:rsidRPr="005002C6">
        <w:rPr>
          <w:rFonts w:ascii="Times New Roman" w:hAnsi="Times New Roman" w:cs="Times New Roman"/>
        </w:rPr>
        <w:t>.</w:t>
      </w:r>
    </w:p>
    <w:p w:rsidR="009148C5" w:rsidRDefault="009148C5" w:rsidP="009148C5">
      <w:pPr>
        <w:pStyle w:val="31"/>
        <w:shd w:val="clear" w:color="auto" w:fill="auto"/>
        <w:spacing w:line="240" w:lineRule="auto"/>
        <w:ind w:right="20" w:firstLine="680"/>
        <w:jc w:val="right"/>
        <w:rPr>
          <w:rFonts w:eastAsia="Tahoma"/>
          <w:sz w:val="24"/>
          <w:szCs w:val="24"/>
        </w:rPr>
      </w:pPr>
      <w:r w:rsidRPr="0070160D">
        <w:rPr>
          <w:rFonts w:eastAsia="Tahoma"/>
          <w:sz w:val="24"/>
          <w:szCs w:val="24"/>
        </w:rPr>
        <w:t>Таблица 17</w:t>
      </w:r>
    </w:p>
    <w:p w:rsidR="0070160D" w:rsidRPr="0070160D" w:rsidRDefault="0070160D" w:rsidP="009148C5">
      <w:pPr>
        <w:pStyle w:val="31"/>
        <w:shd w:val="clear" w:color="auto" w:fill="auto"/>
        <w:spacing w:line="240" w:lineRule="auto"/>
        <w:ind w:right="20" w:firstLine="680"/>
        <w:jc w:val="right"/>
        <w:rPr>
          <w:rFonts w:eastAsia="Tahoma"/>
          <w:sz w:val="24"/>
          <w:szCs w:val="24"/>
        </w:rPr>
      </w:pPr>
    </w:p>
    <w:tbl>
      <w:tblPr>
        <w:tblW w:w="94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2640"/>
        <w:gridCol w:w="1416"/>
        <w:gridCol w:w="1906"/>
        <w:gridCol w:w="2924"/>
      </w:tblGrid>
      <w:tr w:rsidR="009148C5" w:rsidRPr="0070160D" w:rsidTr="00FC036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70160D">
            <w:pPr>
              <w:spacing w:line="269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№</w:t>
            </w:r>
          </w:p>
          <w:p w:rsidR="009148C5" w:rsidRPr="0070160D" w:rsidRDefault="009148C5" w:rsidP="0070160D">
            <w:pPr>
              <w:spacing w:line="269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ind w:left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spacing w:line="283" w:lineRule="exact"/>
              <w:ind w:right="3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9148C5" w:rsidRPr="0070160D" w:rsidTr="00FC036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ind w:left="4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Величина</w:t>
            </w:r>
          </w:p>
        </w:tc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ind w:left="20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148C5" w:rsidRPr="0070160D" w:rsidTr="00FC036D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C5" w:rsidRPr="0070160D" w:rsidRDefault="009148C5" w:rsidP="00FC036D">
            <w:pPr>
              <w:spacing w:line="274" w:lineRule="exact"/>
              <w:ind w:left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 1 чел.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01B" w:rsidRDefault="00BF201B" w:rsidP="00FC036D">
            <w:pPr>
              <w:spacing w:line="278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9148C5" w:rsidRPr="0070160D" w:rsidRDefault="009148C5" w:rsidP="00FC036D">
            <w:pPr>
              <w:spacing w:line="278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10-12</w:t>
            </w:r>
          </w:p>
          <w:p w:rsidR="009148C5" w:rsidRPr="0070160D" w:rsidRDefault="009148C5" w:rsidP="00FC036D">
            <w:pPr>
              <w:spacing w:line="278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8C5" w:rsidRPr="0070160D" w:rsidRDefault="009148C5" w:rsidP="00FC036D">
            <w:pPr>
              <w:spacing w:line="274" w:lineRule="exact"/>
              <w:ind w:left="20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15 </w:t>
            </w:r>
            <w:r w:rsid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–</w:t>
            </w: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20</w:t>
            </w:r>
            <w:r w:rsid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70160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мин  </w:t>
            </w:r>
          </w:p>
        </w:tc>
      </w:tr>
      <w:bookmarkEnd w:id="0"/>
    </w:tbl>
    <w:p w:rsidR="009148C5" w:rsidRPr="00251A7E" w:rsidRDefault="009148C5" w:rsidP="009222C8">
      <w:pPr>
        <w:pStyle w:val="ae"/>
        <w:ind w:firstLine="0"/>
      </w:pPr>
    </w:p>
    <w:sectPr w:rsidR="009148C5" w:rsidRPr="00251A7E" w:rsidSect="00A54713">
      <w:footerReference w:type="even" r:id="rId8"/>
      <w:footerReference w:type="default" r:id="rId9"/>
      <w:type w:val="continuous"/>
      <w:pgSz w:w="11905" w:h="16837"/>
      <w:pgMar w:top="567" w:right="851" w:bottom="284" w:left="1418" w:header="0" w:footer="25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4B" w:rsidRDefault="001E454B" w:rsidP="00F63BCF">
      <w:r>
        <w:separator/>
      </w:r>
    </w:p>
  </w:endnote>
  <w:endnote w:type="continuationSeparator" w:id="1">
    <w:p w:rsidR="001E454B" w:rsidRDefault="001E454B" w:rsidP="00F63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2E" w:rsidRPr="00845670" w:rsidRDefault="000D192E">
    <w:pPr>
      <w:pStyle w:val="af6"/>
      <w:jc w:val="right"/>
      <w:rPr>
        <w:sz w:val="22"/>
        <w:szCs w:val="22"/>
      </w:rPr>
    </w:pPr>
    <w:r w:rsidRPr="00845670">
      <w:rPr>
        <w:sz w:val="22"/>
        <w:szCs w:val="22"/>
      </w:rPr>
      <w:fldChar w:fldCharType="begin"/>
    </w:r>
    <w:r w:rsidRPr="00845670">
      <w:rPr>
        <w:sz w:val="22"/>
        <w:szCs w:val="22"/>
      </w:rPr>
      <w:instrText>PAGE   \* MERGEFORMAT</w:instrText>
    </w:r>
    <w:r w:rsidRPr="00845670">
      <w:rPr>
        <w:sz w:val="22"/>
        <w:szCs w:val="22"/>
      </w:rPr>
      <w:fldChar w:fldCharType="separate"/>
    </w:r>
    <w:r>
      <w:rPr>
        <w:noProof/>
        <w:sz w:val="22"/>
        <w:szCs w:val="22"/>
      </w:rPr>
      <w:t>14</w:t>
    </w:r>
    <w:r w:rsidRPr="00845670">
      <w:rPr>
        <w:sz w:val="22"/>
        <w:szCs w:val="22"/>
      </w:rPr>
      <w:fldChar w:fldCharType="end"/>
    </w:r>
  </w:p>
  <w:p w:rsidR="000D192E" w:rsidRDefault="000D192E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2E" w:rsidRPr="001C3043" w:rsidRDefault="000D192E">
    <w:pPr>
      <w:pStyle w:val="af6"/>
      <w:jc w:val="right"/>
      <w:rPr>
        <w:sz w:val="22"/>
        <w:szCs w:val="22"/>
        <w:lang w:val="ru-RU"/>
      </w:rPr>
    </w:pPr>
  </w:p>
  <w:p w:rsidR="000D192E" w:rsidRDefault="000D192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4B" w:rsidRDefault="001E454B"/>
  </w:footnote>
  <w:footnote w:type="continuationSeparator" w:id="1">
    <w:p w:rsidR="001E454B" w:rsidRDefault="001E45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12B5"/>
    <w:multiLevelType w:val="multilevel"/>
    <w:tmpl w:val="BE7AF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63AA5"/>
    <w:multiLevelType w:val="multilevel"/>
    <w:tmpl w:val="2CA62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780F00"/>
    <w:multiLevelType w:val="hybridMultilevel"/>
    <w:tmpl w:val="EC70035A"/>
    <w:lvl w:ilvl="0" w:tplc="DF8A4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E260AE"/>
    <w:multiLevelType w:val="hybridMultilevel"/>
    <w:tmpl w:val="2ED6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63BCF"/>
    <w:rsid w:val="00024E4E"/>
    <w:rsid w:val="0006778E"/>
    <w:rsid w:val="000B601E"/>
    <w:rsid w:val="000B6326"/>
    <w:rsid w:val="000B6FEB"/>
    <w:rsid w:val="000D192E"/>
    <w:rsid w:val="000F61DE"/>
    <w:rsid w:val="0011423D"/>
    <w:rsid w:val="001348CE"/>
    <w:rsid w:val="001657CF"/>
    <w:rsid w:val="00181E29"/>
    <w:rsid w:val="00195034"/>
    <w:rsid w:val="001C1015"/>
    <w:rsid w:val="001C3043"/>
    <w:rsid w:val="001E454B"/>
    <w:rsid w:val="00234342"/>
    <w:rsid w:val="00240D9D"/>
    <w:rsid w:val="00242FEE"/>
    <w:rsid w:val="002514A6"/>
    <w:rsid w:val="00254C2F"/>
    <w:rsid w:val="00271A53"/>
    <w:rsid w:val="002F24B2"/>
    <w:rsid w:val="00320518"/>
    <w:rsid w:val="0039619F"/>
    <w:rsid w:val="003D3C6B"/>
    <w:rsid w:val="003F17DD"/>
    <w:rsid w:val="003F7193"/>
    <w:rsid w:val="00445ABC"/>
    <w:rsid w:val="004659C0"/>
    <w:rsid w:val="0048119D"/>
    <w:rsid w:val="004C6B96"/>
    <w:rsid w:val="004D2E3C"/>
    <w:rsid w:val="004F218C"/>
    <w:rsid w:val="005322C6"/>
    <w:rsid w:val="00560C74"/>
    <w:rsid w:val="00572346"/>
    <w:rsid w:val="00586CA7"/>
    <w:rsid w:val="005A12EA"/>
    <w:rsid w:val="005A232B"/>
    <w:rsid w:val="00642F4C"/>
    <w:rsid w:val="006472F3"/>
    <w:rsid w:val="00683E5E"/>
    <w:rsid w:val="006D05C7"/>
    <w:rsid w:val="006E5E2E"/>
    <w:rsid w:val="0070160D"/>
    <w:rsid w:val="00703D28"/>
    <w:rsid w:val="00762125"/>
    <w:rsid w:val="00764058"/>
    <w:rsid w:val="00780028"/>
    <w:rsid w:val="007C5C4D"/>
    <w:rsid w:val="007D6BFE"/>
    <w:rsid w:val="007F2D12"/>
    <w:rsid w:val="00805328"/>
    <w:rsid w:val="00813F71"/>
    <w:rsid w:val="0084206C"/>
    <w:rsid w:val="00845670"/>
    <w:rsid w:val="008E0843"/>
    <w:rsid w:val="008E52B3"/>
    <w:rsid w:val="008E6570"/>
    <w:rsid w:val="00910356"/>
    <w:rsid w:val="009148C5"/>
    <w:rsid w:val="0091614F"/>
    <w:rsid w:val="009222C8"/>
    <w:rsid w:val="00924717"/>
    <w:rsid w:val="0093212F"/>
    <w:rsid w:val="009511A5"/>
    <w:rsid w:val="009541C5"/>
    <w:rsid w:val="0095567C"/>
    <w:rsid w:val="009B671F"/>
    <w:rsid w:val="009D76C4"/>
    <w:rsid w:val="009E2C2D"/>
    <w:rsid w:val="009E44BD"/>
    <w:rsid w:val="00A1545D"/>
    <w:rsid w:val="00A42958"/>
    <w:rsid w:val="00A479B6"/>
    <w:rsid w:val="00A54713"/>
    <w:rsid w:val="00A638B9"/>
    <w:rsid w:val="00A63909"/>
    <w:rsid w:val="00A75CE8"/>
    <w:rsid w:val="00AC1314"/>
    <w:rsid w:val="00AC6FCA"/>
    <w:rsid w:val="00B52E22"/>
    <w:rsid w:val="00B6190D"/>
    <w:rsid w:val="00B92D14"/>
    <w:rsid w:val="00B94AFA"/>
    <w:rsid w:val="00BF201B"/>
    <w:rsid w:val="00C1274C"/>
    <w:rsid w:val="00C77654"/>
    <w:rsid w:val="00C80054"/>
    <w:rsid w:val="00C9145D"/>
    <w:rsid w:val="00C97055"/>
    <w:rsid w:val="00CC2A90"/>
    <w:rsid w:val="00CE1BBC"/>
    <w:rsid w:val="00CF06AD"/>
    <w:rsid w:val="00D11EF9"/>
    <w:rsid w:val="00D45627"/>
    <w:rsid w:val="00DD421A"/>
    <w:rsid w:val="00E03EF2"/>
    <w:rsid w:val="00E926C4"/>
    <w:rsid w:val="00EC50BE"/>
    <w:rsid w:val="00ED0D43"/>
    <w:rsid w:val="00ED20B6"/>
    <w:rsid w:val="00F35638"/>
    <w:rsid w:val="00F63BCF"/>
    <w:rsid w:val="00F9415A"/>
    <w:rsid w:val="00FB78BC"/>
    <w:rsid w:val="00FC036D"/>
    <w:rsid w:val="00FC6C30"/>
    <w:rsid w:val="00FF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3BC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BCF"/>
    <w:rPr>
      <w:color w:val="0066CC"/>
      <w:u w:val="single"/>
    </w:rPr>
  </w:style>
  <w:style w:type="character" w:customStyle="1" w:styleId="2">
    <w:name w:val="Основной текст (2)_"/>
    <w:link w:val="20"/>
    <w:rsid w:val="00F63BC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link w:val="10"/>
    <w:rsid w:val="00F63BC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">
    <w:name w:val="Основной текст (3)_"/>
    <w:link w:val="30"/>
    <w:rsid w:val="00F63BC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F63BC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link w:val="120"/>
    <w:rsid w:val="00F63BC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8">
    <w:name w:val="Основной текст (8)_"/>
    <w:link w:val="80"/>
    <w:rsid w:val="00F63BC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link w:val="a5"/>
    <w:rsid w:val="00F63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5pt">
    <w:name w:val="Колонтитул + 7;5 pt;Полужирный"/>
    <w:rsid w:val="00F63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link w:val="60"/>
    <w:rsid w:val="00F63BC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link w:val="70"/>
    <w:rsid w:val="00F63BC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link w:val="50"/>
    <w:rsid w:val="00F63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">
    <w:name w:val="Основной текст (9)_"/>
    <w:link w:val="90"/>
    <w:rsid w:val="00F63BCF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link w:val="101"/>
    <w:rsid w:val="00F63BCF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link w:val="31"/>
    <w:rsid w:val="00F63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Полужирный"/>
    <w:rsid w:val="00F63BCF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link w:val="110"/>
    <w:rsid w:val="00F63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121">
    <w:name w:val="Основной текст (12)_"/>
    <w:link w:val="122"/>
    <w:rsid w:val="00F63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 + Полужирный"/>
    <w:rsid w:val="00F63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Основной текст + Полужирный"/>
    <w:rsid w:val="00F63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rsid w:val="00F63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link w:val="22"/>
    <w:rsid w:val="00F63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таблице_"/>
    <w:link w:val="ab"/>
    <w:rsid w:val="00F63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Подпись к таблице (2)_"/>
    <w:link w:val="24"/>
    <w:rsid w:val="00F63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"/>
    <w:basedOn w:val="aa"/>
    <w:rsid w:val="00F63BCF"/>
  </w:style>
  <w:style w:type="character" w:customStyle="1" w:styleId="13">
    <w:name w:val="Основной текст1"/>
    <w:basedOn w:val="a6"/>
    <w:rsid w:val="00F63BCF"/>
  </w:style>
  <w:style w:type="character" w:customStyle="1" w:styleId="25">
    <w:name w:val="Основной текст2"/>
    <w:basedOn w:val="a6"/>
    <w:rsid w:val="00F63BCF"/>
  </w:style>
  <w:style w:type="character" w:customStyle="1" w:styleId="ad">
    <w:name w:val="Основной текст + Курсив"/>
    <w:rsid w:val="00F63B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30">
    <w:name w:val="Основной текст (13)_"/>
    <w:link w:val="131"/>
    <w:rsid w:val="00F63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2">
    <w:name w:val="Основной текст (13) + Не курсив"/>
    <w:rsid w:val="00F63B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4">
    <w:name w:val="Основной текст (14)_"/>
    <w:link w:val="140"/>
    <w:rsid w:val="00F63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rsid w:val="00F63BCF"/>
    <w:pPr>
      <w:shd w:val="clear" w:color="auto" w:fill="FFFFFF"/>
      <w:spacing w:before="660" w:after="1500" w:line="350" w:lineRule="exact"/>
    </w:pPr>
    <w:rPr>
      <w:rFonts w:ascii="Century Gothic" w:eastAsia="Century Gothic" w:hAnsi="Century Gothic" w:cs="Times New Roman"/>
      <w:color w:val="auto"/>
      <w:sz w:val="27"/>
      <w:szCs w:val="27"/>
      <w:lang/>
    </w:rPr>
  </w:style>
  <w:style w:type="paragraph" w:customStyle="1" w:styleId="10">
    <w:name w:val="Заголовок №1"/>
    <w:basedOn w:val="a"/>
    <w:link w:val="1"/>
    <w:rsid w:val="00F63BCF"/>
    <w:pPr>
      <w:shd w:val="clear" w:color="auto" w:fill="FFFFFF"/>
      <w:spacing w:before="1500" w:line="389" w:lineRule="exact"/>
      <w:jc w:val="center"/>
      <w:outlineLvl w:val="0"/>
    </w:pPr>
    <w:rPr>
      <w:rFonts w:ascii="Century Gothic" w:eastAsia="Century Gothic" w:hAnsi="Century Gothic" w:cs="Times New Roman"/>
      <w:color w:val="auto"/>
      <w:sz w:val="31"/>
      <w:szCs w:val="31"/>
      <w:lang/>
    </w:rPr>
  </w:style>
  <w:style w:type="paragraph" w:customStyle="1" w:styleId="30">
    <w:name w:val="Основной текст (3)"/>
    <w:basedOn w:val="a"/>
    <w:link w:val="3"/>
    <w:rsid w:val="00F63BCF"/>
    <w:pPr>
      <w:shd w:val="clear" w:color="auto" w:fill="FFFFFF"/>
      <w:spacing w:before="840" w:after="1140" w:line="0" w:lineRule="atLeast"/>
      <w:jc w:val="center"/>
    </w:pPr>
    <w:rPr>
      <w:rFonts w:ascii="Century Gothic" w:eastAsia="Century Gothic" w:hAnsi="Century Gothic" w:cs="Times New Roman"/>
      <w:color w:val="auto"/>
      <w:sz w:val="27"/>
      <w:szCs w:val="27"/>
      <w:lang/>
    </w:rPr>
  </w:style>
  <w:style w:type="paragraph" w:customStyle="1" w:styleId="40">
    <w:name w:val="Основной текст (4)"/>
    <w:basedOn w:val="a"/>
    <w:link w:val="4"/>
    <w:rsid w:val="00F63BCF"/>
    <w:pPr>
      <w:shd w:val="clear" w:color="auto" w:fill="FFFFFF"/>
      <w:spacing w:before="1140" w:after="2700" w:line="341" w:lineRule="exact"/>
      <w:jc w:val="center"/>
    </w:pPr>
    <w:rPr>
      <w:rFonts w:ascii="Century Gothic" w:eastAsia="Century Gothic" w:hAnsi="Century Gothic" w:cs="Times New Roman"/>
      <w:color w:val="auto"/>
      <w:sz w:val="27"/>
      <w:szCs w:val="27"/>
      <w:lang/>
    </w:rPr>
  </w:style>
  <w:style w:type="paragraph" w:customStyle="1" w:styleId="120">
    <w:name w:val="Заголовок №1 (2)"/>
    <w:basedOn w:val="a"/>
    <w:link w:val="12"/>
    <w:rsid w:val="00F63BCF"/>
    <w:pPr>
      <w:shd w:val="clear" w:color="auto" w:fill="FFFFFF"/>
      <w:spacing w:before="3360" w:line="0" w:lineRule="atLeast"/>
      <w:jc w:val="center"/>
      <w:outlineLvl w:val="0"/>
    </w:pPr>
    <w:rPr>
      <w:rFonts w:ascii="Century Gothic" w:eastAsia="Century Gothic" w:hAnsi="Century Gothic" w:cs="Times New Roman"/>
      <w:color w:val="auto"/>
      <w:sz w:val="31"/>
      <w:szCs w:val="31"/>
      <w:lang/>
    </w:rPr>
  </w:style>
  <w:style w:type="paragraph" w:customStyle="1" w:styleId="80">
    <w:name w:val="Основной текст (8)"/>
    <w:basedOn w:val="a"/>
    <w:link w:val="8"/>
    <w:rsid w:val="00F63BCF"/>
    <w:pPr>
      <w:shd w:val="clear" w:color="auto" w:fill="FFFFFF"/>
      <w:spacing w:after="120" w:line="0" w:lineRule="atLeast"/>
    </w:pPr>
    <w:rPr>
      <w:rFonts w:ascii="Century Gothic" w:eastAsia="Century Gothic" w:hAnsi="Century Gothic" w:cs="Times New Roman"/>
      <w:color w:val="auto"/>
      <w:sz w:val="23"/>
      <w:szCs w:val="23"/>
      <w:lang/>
    </w:rPr>
  </w:style>
  <w:style w:type="paragraph" w:customStyle="1" w:styleId="a5">
    <w:name w:val="Колонтитул"/>
    <w:basedOn w:val="a"/>
    <w:link w:val="a4"/>
    <w:rsid w:val="00F63BC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paragraph" w:customStyle="1" w:styleId="60">
    <w:name w:val="Основной текст (6)"/>
    <w:basedOn w:val="a"/>
    <w:link w:val="6"/>
    <w:rsid w:val="00F63BCF"/>
    <w:pPr>
      <w:shd w:val="clear" w:color="auto" w:fill="FFFFFF"/>
      <w:spacing w:line="0" w:lineRule="atLeast"/>
      <w:ind w:hanging="600"/>
    </w:pPr>
    <w:rPr>
      <w:rFonts w:ascii="Century Gothic" w:eastAsia="Century Gothic" w:hAnsi="Century Gothic" w:cs="Times New Roman"/>
      <w:color w:val="auto"/>
      <w:sz w:val="19"/>
      <w:szCs w:val="19"/>
      <w:lang/>
    </w:rPr>
  </w:style>
  <w:style w:type="paragraph" w:customStyle="1" w:styleId="70">
    <w:name w:val="Основной текст (7)"/>
    <w:basedOn w:val="a"/>
    <w:link w:val="7"/>
    <w:rsid w:val="00F63BCF"/>
    <w:pPr>
      <w:shd w:val="clear" w:color="auto" w:fill="FFFFFF"/>
      <w:spacing w:line="0" w:lineRule="atLeast"/>
    </w:pPr>
    <w:rPr>
      <w:rFonts w:ascii="Century Gothic" w:eastAsia="Century Gothic" w:hAnsi="Century Gothic" w:cs="Times New Roman"/>
      <w:color w:val="auto"/>
      <w:sz w:val="19"/>
      <w:szCs w:val="19"/>
      <w:lang/>
    </w:rPr>
  </w:style>
  <w:style w:type="paragraph" w:customStyle="1" w:styleId="50">
    <w:name w:val="Основной текст (5)"/>
    <w:basedOn w:val="a"/>
    <w:link w:val="5"/>
    <w:rsid w:val="00F63B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paragraph" w:customStyle="1" w:styleId="90">
    <w:name w:val="Основной текст (9)"/>
    <w:basedOn w:val="a"/>
    <w:link w:val="9"/>
    <w:rsid w:val="00F63BCF"/>
    <w:pPr>
      <w:shd w:val="clear" w:color="auto" w:fill="FFFFFF"/>
      <w:spacing w:before="1560" w:line="0" w:lineRule="atLeast"/>
    </w:pPr>
    <w:rPr>
      <w:rFonts w:ascii="Segoe UI" w:eastAsia="Segoe UI" w:hAnsi="Segoe UI" w:cs="Times New Roman"/>
      <w:color w:val="auto"/>
      <w:sz w:val="19"/>
      <w:szCs w:val="19"/>
      <w:lang/>
    </w:rPr>
  </w:style>
  <w:style w:type="paragraph" w:customStyle="1" w:styleId="101">
    <w:name w:val="Основной текст (10)"/>
    <w:basedOn w:val="a"/>
    <w:link w:val="100"/>
    <w:rsid w:val="00F63BCF"/>
    <w:pPr>
      <w:shd w:val="clear" w:color="auto" w:fill="FFFFFF"/>
      <w:spacing w:line="0" w:lineRule="atLeast"/>
    </w:pPr>
    <w:rPr>
      <w:rFonts w:ascii="Segoe UI" w:eastAsia="Segoe UI" w:hAnsi="Segoe UI" w:cs="Times New Roman"/>
      <w:color w:val="auto"/>
      <w:sz w:val="16"/>
      <w:szCs w:val="16"/>
      <w:lang/>
    </w:rPr>
  </w:style>
  <w:style w:type="paragraph" w:customStyle="1" w:styleId="31">
    <w:name w:val="Основной текст3"/>
    <w:basedOn w:val="a"/>
    <w:link w:val="a6"/>
    <w:rsid w:val="00F63BCF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110">
    <w:name w:val="Основной текст (11)"/>
    <w:basedOn w:val="a"/>
    <w:link w:val="11"/>
    <w:rsid w:val="00F63B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en-US"/>
    </w:rPr>
  </w:style>
  <w:style w:type="paragraph" w:customStyle="1" w:styleId="122">
    <w:name w:val="Основной текст (12)"/>
    <w:basedOn w:val="a"/>
    <w:link w:val="121"/>
    <w:rsid w:val="00F63BCF"/>
    <w:pPr>
      <w:shd w:val="clear" w:color="auto" w:fill="FFFFFF"/>
      <w:spacing w:after="180" w:line="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customStyle="1" w:styleId="22">
    <w:name w:val="Заголовок №2"/>
    <w:basedOn w:val="a"/>
    <w:link w:val="21"/>
    <w:rsid w:val="00F63BCF"/>
    <w:pPr>
      <w:shd w:val="clear" w:color="auto" w:fill="FFFFFF"/>
      <w:spacing w:before="60" w:after="180" w:line="0" w:lineRule="atLeast"/>
      <w:ind w:firstLine="660"/>
      <w:jc w:val="both"/>
      <w:outlineLvl w:val="1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ab">
    <w:name w:val="Подпись к таблице"/>
    <w:basedOn w:val="a"/>
    <w:link w:val="aa"/>
    <w:rsid w:val="00F63BCF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/>
    </w:rPr>
  </w:style>
  <w:style w:type="paragraph" w:customStyle="1" w:styleId="24">
    <w:name w:val="Подпись к таблице (2)"/>
    <w:basedOn w:val="a"/>
    <w:link w:val="23"/>
    <w:rsid w:val="00F63B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131">
    <w:name w:val="Основной текст (13)"/>
    <w:basedOn w:val="a"/>
    <w:link w:val="130"/>
    <w:rsid w:val="00F63B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140">
    <w:name w:val="Основной текст (14)"/>
    <w:basedOn w:val="a"/>
    <w:link w:val="14"/>
    <w:rsid w:val="00F63BCF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color w:val="auto"/>
      <w:sz w:val="19"/>
      <w:szCs w:val="19"/>
      <w:lang/>
    </w:rPr>
  </w:style>
  <w:style w:type="paragraph" w:customStyle="1" w:styleId="111">
    <w:name w:val="Основной текст11"/>
    <w:basedOn w:val="a"/>
    <w:rsid w:val="001348CE"/>
    <w:pPr>
      <w:shd w:val="clear" w:color="auto" w:fill="FFFFFF"/>
      <w:spacing w:after="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No Spacing"/>
    <w:link w:val="af"/>
    <w:uiPriority w:val="1"/>
    <w:qFormat/>
    <w:rsid w:val="009D76C4"/>
    <w:pPr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9D76C4"/>
    <w:rPr>
      <w:rFonts w:ascii="Times New Roman" w:eastAsia="Calibri" w:hAnsi="Times New Roman" w:cs="Times New Roman"/>
      <w:sz w:val="28"/>
      <w:szCs w:val="22"/>
      <w:lang w:val="ru-RU" w:eastAsia="en-US" w:bidi="ar-SA"/>
    </w:rPr>
  </w:style>
  <w:style w:type="table" w:styleId="af0">
    <w:name w:val="Table Grid"/>
    <w:basedOn w:val="a1"/>
    <w:uiPriority w:val="59"/>
    <w:rsid w:val="0046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F2D12"/>
    <w:rPr>
      <w:rFonts w:ascii="Segoe UI" w:hAnsi="Segoe UI" w:cs="Times New Roman"/>
      <w:sz w:val="18"/>
      <w:szCs w:val="18"/>
      <w:lang/>
    </w:rPr>
  </w:style>
  <w:style w:type="character" w:customStyle="1" w:styleId="af2">
    <w:name w:val="Текст выноски Знак"/>
    <w:link w:val="af1"/>
    <w:uiPriority w:val="99"/>
    <w:semiHidden/>
    <w:rsid w:val="007F2D12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7F2D12"/>
    <w:pPr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ConsPlusNormal">
    <w:name w:val="ConsPlusNormal"/>
    <w:rsid w:val="007F2D1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character" w:customStyle="1" w:styleId="51">
    <w:name w:val="Заголовок №5_"/>
    <w:link w:val="52"/>
    <w:rsid w:val="00254C2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2">
    <w:name w:val="Заголовок №5"/>
    <w:basedOn w:val="a"/>
    <w:link w:val="51"/>
    <w:rsid w:val="00254C2F"/>
    <w:pPr>
      <w:shd w:val="clear" w:color="auto" w:fill="FFFFFF"/>
      <w:spacing w:after="300" w:line="0" w:lineRule="atLeast"/>
      <w:ind w:hanging="200"/>
      <w:outlineLvl w:val="4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styleId="af4">
    <w:name w:val="header"/>
    <w:basedOn w:val="a"/>
    <w:link w:val="af5"/>
    <w:uiPriority w:val="99"/>
    <w:unhideWhenUsed/>
    <w:rsid w:val="00024E4E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5">
    <w:name w:val="Верхний колонтитул Знак"/>
    <w:link w:val="af4"/>
    <w:uiPriority w:val="99"/>
    <w:rsid w:val="00024E4E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024E4E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7">
    <w:name w:val="Нижний колонтитул Знак"/>
    <w:link w:val="af6"/>
    <w:uiPriority w:val="99"/>
    <w:rsid w:val="00024E4E"/>
    <w:rPr>
      <w:color w:val="000000"/>
      <w:sz w:val="24"/>
      <w:szCs w:val="24"/>
    </w:rPr>
  </w:style>
  <w:style w:type="paragraph" w:customStyle="1" w:styleId="41">
    <w:name w:val="Основной текст4"/>
    <w:basedOn w:val="a"/>
    <w:rsid w:val="00C9145D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sz w:val="22"/>
      <w:szCs w:val="22"/>
      <w:lang/>
    </w:rPr>
  </w:style>
  <w:style w:type="character" w:customStyle="1" w:styleId="32">
    <w:name w:val="Подпись к таблице (3)"/>
    <w:rsid w:val="00C914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95pt">
    <w:name w:val="Основной текст + 9;5 pt;Полужирный;Малые прописные"/>
    <w:rsid w:val="00FF0125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8BE9-A3AD-467F-81CC-C70CA001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6313</Words>
  <Characters>35987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Мэдэгма</dc:creator>
  <cp:keywords/>
  <cp:lastModifiedBy>Admin</cp:lastModifiedBy>
  <cp:revision>2</cp:revision>
  <cp:lastPrinted>2017-11-23T03:15:00Z</cp:lastPrinted>
  <dcterms:created xsi:type="dcterms:W3CDTF">2017-11-23T03:49:00Z</dcterms:created>
  <dcterms:modified xsi:type="dcterms:W3CDTF">2017-11-23T03:49:00Z</dcterms:modified>
</cp:coreProperties>
</file>