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3CDC1" w14:textId="0405C30B" w:rsidR="00FA0193" w:rsidRPr="000F080E" w:rsidRDefault="00FA0193" w:rsidP="0017032B">
      <w:pPr>
        <w:ind w:firstLine="0"/>
        <w:jc w:val="center"/>
        <w:rPr>
          <w:b/>
          <w:iCs/>
          <w:sz w:val="28"/>
          <w:szCs w:val="28"/>
        </w:rPr>
      </w:pPr>
      <w:r w:rsidRPr="000F080E">
        <w:rPr>
          <w:b/>
          <w:iCs/>
          <w:sz w:val="28"/>
          <w:szCs w:val="28"/>
          <w:lang w:val="en-US"/>
        </w:rPr>
        <w:t>II</w:t>
      </w:r>
      <w:r w:rsidRPr="000F080E">
        <w:rPr>
          <w:b/>
          <w:iCs/>
          <w:sz w:val="28"/>
          <w:szCs w:val="28"/>
        </w:rPr>
        <w:t>. О достигнутых значениях показателей для оценки эффективности деятельности органов местного самоуправления муниципального образова</w:t>
      </w:r>
      <w:r w:rsidR="00EC1799">
        <w:rPr>
          <w:b/>
          <w:iCs/>
          <w:sz w:val="28"/>
          <w:szCs w:val="28"/>
        </w:rPr>
        <w:t>ния «Селенгинский район» за 2023</w:t>
      </w:r>
      <w:r w:rsidRPr="000F080E">
        <w:rPr>
          <w:b/>
          <w:iCs/>
          <w:sz w:val="28"/>
          <w:szCs w:val="28"/>
        </w:rPr>
        <w:t xml:space="preserve"> год и их планируемых значениях на 3-летний период</w:t>
      </w:r>
    </w:p>
    <w:p w14:paraId="37B92447" w14:textId="77777777" w:rsidR="00FA0193" w:rsidRPr="000F080E" w:rsidRDefault="00FA0193" w:rsidP="0017032B">
      <w:pPr>
        <w:pStyle w:val="ConsPlusNormal"/>
        <w:widowControl/>
        <w:jc w:val="both"/>
        <w:rPr>
          <w:rFonts w:ascii="Times New Roman" w:hAnsi="Times New Roman" w:cs="Times New Roman"/>
          <w:sz w:val="28"/>
          <w:szCs w:val="28"/>
        </w:rPr>
      </w:pPr>
    </w:p>
    <w:p w14:paraId="54B1965A" w14:textId="116A2D02" w:rsidR="00FA0193" w:rsidRPr="000F080E" w:rsidRDefault="00FA0193" w:rsidP="0017032B">
      <w:pPr>
        <w:pStyle w:val="ConsPlusNormal"/>
        <w:ind w:firstLine="567"/>
        <w:jc w:val="both"/>
        <w:rPr>
          <w:rFonts w:ascii="Times New Roman" w:hAnsi="Times New Roman" w:cs="Times New Roman"/>
          <w:sz w:val="28"/>
          <w:szCs w:val="28"/>
        </w:rPr>
      </w:pPr>
      <w:r w:rsidRPr="000F080E">
        <w:rPr>
          <w:rFonts w:ascii="Times New Roman" w:hAnsi="Times New Roman" w:cs="Times New Roman"/>
          <w:sz w:val="28"/>
          <w:szCs w:val="28"/>
        </w:rPr>
        <w:t xml:space="preserve">Мониторинг эффективности деятельности органов местного самоуправления проводится в соответствии с перечнем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В целях их реализации утвержден Указ Президента Республики Бурятия от </w:t>
      </w:r>
      <w:r w:rsidR="00E55708" w:rsidRPr="000F080E">
        <w:rPr>
          <w:rFonts w:ascii="Times New Roman" w:hAnsi="Times New Roman" w:cs="Times New Roman"/>
          <w:sz w:val="28"/>
          <w:szCs w:val="28"/>
        </w:rPr>
        <w:t>10.03.2022 №</w:t>
      </w:r>
      <w:r w:rsidRPr="000F080E">
        <w:rPr>
          <w:rFonts w:ascii="Times New Roman" w:hAnsi="Times New Roman" w:cs="Times New Roman"/>
          <w:sz w:val="28"/>
          <w:szCs w:val="28"/>
        </w:rPr>
        <w:t xml:space="preserve"> </w:t>
      </w:r>
      <w:r w:rsidR="00E67641" w:rsidRPr="000F080E">
        <w:rPr>
          <w:rFonts w:ascii="Times New Roman" w:hAnsi="Times New Roman" w:cs="Times New Roman"/>
          <w:sz w:val="28"/>
          <w:szCs w:val="28"/>
        </w:rPr>
        <w:t>101</w:t>
      </w:r>
      <w:r w:rsidRPr="000F080E">
        <w:rPr>
          <w:rFonts w:ascii="Times New Roman" w:hAnsi="Times New Roman" w:cs="Times New Roman"/>
          <w:sz w:val="28"/>
          <w:szCs w:val="28"/>
        </w:rPr>
        <w:t xml:space="preserve"> «Об оценке эффективности деятельности органов местного самоуправления городских округов и муниципальных районов в Республике Бурятия».</w:t>
      </w:r>
    </w:p>
    <w:p w14:paraId="3BE1DD60" w14:textId="04207BAF" w:rsidR="00FA0193" w:rsidRPr="000F080E" w:rsidRDefault="00FA0193" w:rsidP="0017032B">
      <w:pPr>
        <w:pStyle w:val="ConsPlusNormal"/>
        <w:widowControl/>
        <w:ind w:firstLine="567"/>
        <w:jc w:val="both"/>
        <w:rPr>
          <w:rFonts w:ascii="Times New Roman" w:hAnsi="Times New Roman" w:cs="Times New Roman"/>
          <w:sz w:val="28"/>
          <w:szCs w:val="28"/>
        </w:rPr>
      </w:pPr>
      <w:r w:rsidRPr="000F080E">
        <w:rPr>
          <w:rFonts w:ascii="Times New Roman" w:hAnsi="Times New Roman" w:cs="Times New Roman"/>
          <w:sz w:val="28"/>
          <w:szCs w:val="28"/>
        </w:rPr>
        <w:t>Значения показателей анализируются за 202</w:t>
      </w:r>
      <w:r w:rsidR="00EC1799">
        <w:rPr>
          <w:rFonts w:ascii="Times New Roman" w:hAnsi="Times New Roman" w:cs="Times New Roman"/>
          <w:sz w:val="28"/>
          <w:szCs w:val="28"/>
        </w:rPr>
        <w:t>3</w:t>
      </w:r>
      <w:r w:rsidRPr="000F080E">
        <w:rPr>
          <w:rFonts w:ascii="Times New Roman" w:hAnsi="Times New Roman" w:cs="Times New Roman"/>
          <w:sz w:val="28"/>
          <w:szCs w:val="28"/>
        </w:rPr>
        <w:t xml:space="preserve"> год в д</w:t>
      </w:r>
      <w:r w:rsidR="00EC1799">
        <w:rPr>
          <w:rFonts w:ascii="Times New Roman" w:hAnsi="Times New Roman" w:cs="Times New Roman"/>
          <w:sz w:val="28"/>
          <w:szCs w:val="28"/>
        </w:rPr>
        <w:t xml:space="preserve">инамике по сравнению с </w:t>
      </w:r>
      <w:r w:rsidR="00C5532D" w:rsidRPr="000F080E">
        <w:rPr>
          <w:rFonts w:ascii="Times New Roman" w:hAnsi="Times New Roman" w:cs="Times New Roman"/>
          <w:sz w:val="28"/>
          <w:szCs w:val="28"/>
        </w:rPr>
        <w:t>2021</w:t>
      </w:r>
      <w:r w:rsidR="00EC1799">
        <w:rPr>
          <w:rFonts w:ascii="Times New Roman" w:hAnsi="Times New Roman" w:cs="Times New Roman"/>
          <w:sz w:val="28"/>
          <w:szCs w:val="28"/>
        </w:rPr>
        <w:t>-2022</w:t>
      </w:r>
      <w:r w:rsidRPr="000F080E">
        <w:rPr>
          <w:rFonts w:ascii="Times New Roman" w:hAnsi="Times New Roman" w:cs="Times New Roman"/>
          <w:sz w:val="28"/>
          <w:szCs w:val="28"/>
        </w:rPr>
        <w:t xml:space="preserve"> годами, а также представлены их планируемые значения на 3-летний период.</w:t>
      </w:r>
    </w:p>
    <w:p w14:paraId="62F68E2E" w14:textId="7B4A1EAB" w:rsidR="00FA0193" w:rsidRPr="000F080E" w:rsidRDefault="00FA0193" w:rsidP="0017032B">
      <w:pPr>
        <w:pStyle w:val="ConsPlusNormal"/>
        <w:widowControl/>
        <w:ind w:firstLine="567"/>
        <w:jc w:val="both"/>
        <w:rPr>
          <w:rFonts w:ascii="Times New Roman" w:hAnsi="Times New Roman" w:cs="Times New Roman"/>
          <w:sz w:val="28"/>
          <w:szCs w:val="28"/>
        </w:rPr>
      </w:pPr>
      <w:r w:rsidRPr="000F080E">
        <w:rPr>
          <w:rFonts w:ascii="Times New Roman" w:hAnsi="Times New Roman" w:cs="Times New Roman"/>
          <w:sz w:val="28"/>
          <w:szCs w:val="28"/>
        </w:rPr>
        <w:t>Мониторинг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муниципальными образованиями, принятия решений и мер по дальнейшему совершенствованию муниципального управления.</w:t>
      </w:r>
    </w:p>
    <w:p w14:paraId="6587711E" w14:textId="77777777" w:rsidR="00C7359D" w:rsidRPr="000F080E" w:rsidRDefault="00C7359D" w:rsidP="0017032B">
      <w:pPr>
        <w:pStyle w:val="ConsPlusNormal"/>
        <w:widowControl/>
        <w:ind w:firstLine="567"/>
        <w:jc w:val="both"/>
        <w:rPr>
          <w:rFonts w:ascii="Times New Roman" w:hAnsi="Times New Roman" w:cs="Times New Roman"/>
          <w:sz w:val="28"/>
          <w:szCs w:val="28"/>
        </w:rPr>
      </w:pPr>
    </w:p>
    <w:p w14:paraId="0DB96235" w14:textId="27D009D7" w:rsidR="00FA0193" w:rsidRPr="000F080E" w:rsidRDefault="00FA0193" w:rsidP="00C7359D">
      <w:pPr>
        <w:pStyle w:val="afff6"/>
        <w:numPr>
          <w:ilvl w:val="0"/>
          <w:numId w:val="30"/>
        </w:numPr>
        <w:jc w:val="center"/>
        <w:rPr>
          <w:b/>
          <w:iCs/>
          <w:sz w:val="28"/>
          <w:szCs w:val="28"/>
        </w:rPr>
      </w:pPr>
      <w:r w:rsidRPr="000F080E">
        <w:rPr>
          <w:b/>
          <w:iCs/>
          <w:sz w:val="28"/>
          <w:szCs w:val="28"/>
        </w:rPr>
        <w:t>ЭКОНОМИЧЕСКОЕ РАЗВИТИЕ</w:t>
      </w:r>
    </w:p>
    <w:p w14:paraId="0A7E3BFD" w14:textId="77777777" w:rsidR="00C7359D" w:rsidRPr="000F080E" w:rsidRDefault="00C7359D" w:rsidP="00C7359D">
      <w:pPr>
        <w:ind w:left="360" w:firstLine="0"/>
        <w:rPr>
          <w:b/>
          <w:iCs/>
          <w:sz w:val="28"/>
          <w:szCs w:val="28"/>
        </w:rPr>
      </w:pPr>
    </w:p>
    <w:p w14:paraId="1BF93717" w14:textId="77777777" w:rsidR="00FA0193" w:rsidRPr="000F080E" w:rsidRDefault="00FA0193" w:rsidP="0017032B">
      <w:pPr>
        <w:ind w:firstLine="567"/>
        <w:rPr>
          <w:sz w:val="28"/>
          <w:szCs w:val="28"/>
        </w:rPr>
      </w:pPr>
      <w:r w:rsidRPr="000F080E">
        <w:rPr>
          <w:sz w:val="28"/>
          <w:szCs w:val="28"/>
        </w:rPr>
        <w:t xml:space="preserve">Развитие Селенгинского района в последние годы можно охарактеризовать как стабильное, направленное на поэтапное решение вопросов повышения качества жизни населения, обеспечение устойчивого территориального развития района, а также улучшения и стабилизации ситуации в социальной сфере и на рынке труда. </w:t>
      </w:r>
    </w:p>
    <w:p w14:paraId="42C69892" w14:textId="03E252C8" w:rsidR="00FA0193" w:rsidRPr="000F080E" w:rsidRDefault="00FA0193" w:rsidP="0017032B">
      <w:pPr>
        <w:autoSpaceDE w:val="0"/>
        <w:autoSpaceDN w:val="0"/>
        <w:adjustRightInd w:val="0"/>
        <w:ind w:firstLine="567"/>
        <w:rPr>
          <w:sz w:val="28"/>
          <w:szCs w:val="28"/>
        </w:rPr>
      </w:pPr>
      <w:r w:rsidRPr="000F080E">
        <w:rPr>
          <w:sz w:val="28"/>
          <w:szCs w:val="28"/>
        </w:rPr>
        <w:t xml:space="preserve">Основу </w:t>
      </w:r>
      <w:r w:rsidRPr="000F080E">
        <w:rPr>
          <w:b/>
          <w:bCs/>
          <w:sz w:val="28"/>
          <w:szCs w:val="28"/>
        </w:rPr>
        <w:t>экономики района</w:t>
      </w:r>
      <w:r w:rsidRPr="000F080E">
        <w:rPr>
          <w:sz w:val="28"/>
          <w:szCs w:val="28"/>
        </w:rPr>
        <w:t xml:space="preserve"> составляет </w:t>
      </w:r>
      <w:r w:rsidR="00050680" w:rsidRPr="000F080E">
        <w:rPr>
          <w:sz w:val="28"/>
          <w:szCs w:val="28"/>
        </w:rPr>
        <w:t>филиал «Гусиноозерская ГРЭС» АО «Интер РАО-Электрогенерация»</w:t>
      </w:r>
      <w:r w:rsidRPr="000F080E">
        <w:rPr>
          <w:sz w:val="28"/>
          <w:szCs w:val="28"/>
        </w:rPr>
        <w:t xml:space="preserve">, угольные разрезы, предприятия агропромышленного комплекса и малый бизнес. </w:t>
      </w:r>
    </w:p>
    <w:p w14:paraId="0FD8DCB5" w14:textId="77777777" w:rsidR="00BB018F" w:rsidRPr="0047112C" w:rsidRDefault="00BB018F" w:rsidP="00BB018F">
      <w:pPr>
        <w:ind w:firstLine="567"/>
        <w:rPr>
          <w:sz w:val="28"/>
          <w:szCs w:val="28"/>
        </w:rPr>
      </w:pPr>
      <w:r w:rsidRPr="0047112C">
        <w:rPr>
          <w:sz w:val="28"/>
          <w:szCs w:val="28"/>
        </w:rPr>
        <w:t xml:space="preserve">Объем </w:t>
      </w:r>
      <w:r w:rsidRPr="0047112C">
        <w:rPr>
          <w:b/>
          <w:bCs/>
          <w:i/>
          <w:iCs/>
          <w:sz w:val="28"/>
          <w:szCs w:val="28"/>
        </w:rPr>
        <w:t>отгрузки промышленного производства</w:t>
      </w:r>
      <w:r w:rsidRPr="0047112C">
        <w:rPr>
          <w:sz w:val="28"/>
          <w:szCs w:val="28"/>
        </w:rPr>
        <w:t xml:space="preserve"> за 2023 год по полному кругу предприятий составил 1</w:t>
      </w:r>
      <w:r>
        <w:rPr>
          <w:sz w:val="28"/>
          <w:szCs w:val="28"/>
        </w:rPr>
        <w:t>5</w:t>
      </w:r>
      <w:r w:rsidRPr="0047112C">
        <w:rPr>
          <w:sz w:val="28"/>
          <w:szCs w:val="28"/>
        </w:rPr>
        <w:t xml:space="preserve"> млрд. руб. Темп роста объемов производства к АППГ составил 108,7%. Существенную долю от общего объема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по предприятиям в промышленности, составляет градообразующее предприятие – филиал «Гусиноозерская ГРЭС» АО «Интер РАО-Электрогенерация».</w:t>
      </w:r>
    </w:p>
    <w:p w14:paraId="062D011C" w14:textId="77777777" w:rsidR="00BB018F" w:rsidRPr="0047112C" w:rsidRDefault="00BB018F" w:rsidP="00BB018F">
      <w:pPr>
        <w:rPr>
          <w:rFonts w:eastAsia="SimSun"/>
          <w:sz w:val="28"/>
          <w:szCs w:val="28"/>
          <w:lang w:eastAsia="zh-CN"/>
        </w:rPr>
      </w:pPr>
      <w:r w:rsidRPr="0047112C">
        <w:rPr>
          <w:rFonts w:eastAsia="SimSun"/>
          <w:sz w:val="28"/>
          <w:szCs w:val="28"/>
          <w:lang w:eastAsia="zh-CN"/>
        </w:rPr>
        <w:t xml:space="preserve">Суммарный объём добычи угля на угольных разрезах Селенгинского района за 2023 год составил 211,2 тыс. тонн. (72,5 % к уровню 2022 года). Снижение объемов </w:t>
      </w:r>
      <w:r w:rsidRPr="0047112C">
        <w:rPr>
          <w:rFonts w:eastAsia="SimSun"/>
          <w:sz w:val="28"/>
          <w:szCs w:val="28"/>
          <w:lang w:eastAsia="zh-CN"/>
        </w:rPr>
        <w:lastRenderedPageBreak/>
        <w:t xml:space="preserve">добычи угля связано с отсутствием </w:t>
      </w:r>
      <w:r>
        <w:rPr>
          <w:rFonts w:eastAsia="SimSun"/>
          <w:sz w:val="28"/>
          <w:szCs w:val="28"/>
          <w:lang w:eastAsia="zh-CN"/>
        </w:rPr>
        <w:t xml:space="preserve">договоров на </w:t>
      </w:r>
      <w:r w:rsidRPr="0047112C">
        <w:rPr>
          <w:rFonts w:eastAsia="SimSun"/>
          <w:sz w:val="28"/>
          <w:szCs w:val="28"/>
          <w:lang w:eastAsia="zh-CN"/>
        </w:rPr>
        <w:t>постав</w:t>
      </w:r>
      <w:r>
        <w:rPr>
          <w:rFonts w:eastAsia="SimSun"/>
          <w:sz w:val="28"/>
          <w:szCs w:val="28"/>
          <w:lang w:eastAsia="zh-CN"/>
        </w:rPr>
        <w:t>ку</w:t>
      </w:r>
      <w:r w:rsidRPr="0047112C">
        <w:rPr>
          <w:rFonts w:eastAsia="SimSun"/>
          <w:sz w:val="28"/>
          <w:szCs w:val="28"/>
          <w:lang w:eastAsia="zh-CN"/>
        </w:rPr>
        <w:t xml:space="preserve"> угля </w:t>
      </w:r>
      <w:r>
        <w:rPr>
          <w:rFonts w:eastAsia="SimSun"/>
          <w:sz w:val="28"/>
          <w:szCs w:val="28"/>
          <w:lang w:eastAsia="zh-CN"/>
        </w:rPr>
        <w:t>в</w:t>
      </w:r>
      <w:r w:rsidRPr="0047112C">
        <w:rPr>
          <w:rFonts w:eastAsia="SimSun"/>
          <w:sz w:val="28"/>
          <w:szCs w:val="28"/>
          <w:lang w:eastAsia="zh-CN"/>
        </w:rPr>
        <w:t xml:space="preserve"> филиал «Гусиноозерская ГРЭС» АО «Интер РАО - Электрогенерация».</w:t>
      </w:r>
    </w:p>
    <w:p w14:paraId="564BD918" w14:textId="77777777" w:rsidR="00BB018F" w:rsidRPr="009210DB" w:rsidRDefault="00BB018F" w:rsidP="00BB018F">
      <w:pPr>
        <w:ind w:firstLine="539"/>
        <w:rPr>
          <w:sz w:val="28"/>
          <w:szCs w:val="28"/>
        </w:rPr>
      </w:pPr>
      <w:r w:rsidRPr="009210DB">
        <w:rPr>
          <w:sz w:val="28"/>
          <w:szCs w:val="28"/>
        </w:rPr>
        <w:t xml:space="preserve">Валовая продукция </w:t>
      </w:r>
      <w:r w:rsidRPr="009210DB">
        <w:rPr>
          <w:b/>
          <w:bCs/>
          <w:i/>
          <w:iCs/>
          <w:sz w:val="28"/>
          <w:szCs w:val="28"/>
        </w:rPr>
        <w:t>сельского хозяйства</w:t>
      </w:r>
      <w:r w:rsidRPr="009210DB">
        <w:rPr>
          <w:sz w:val="28"/>
          <w:szCs w:val="28"/>
        </w:rPr>
        <w:t xml:space="preserve"> во всех категориях хозяйств за 2023 год составила 920,0 млн. руб., или 100,5 % от уровня соответствующего периода прошлого года. </w:t>
      </w:r>
    </w:p>
    <w:p w14:paraId="099FFC66" w14:textId="77777777" w:rsidR="00E6490B" w:rsidRPr="009210DB" w:rsidRDefault="00E6490B" w:rsidP="00E6490B">
      <w:pPr>
        <w:pStyle w:val="western"/>
        <w:spacing w:before="0" w:beforeAutospacing="0" w:after="0"/>
        <w:ind w:firstLine="567"/>
        <w:jc w:val="both"/>
        <w:rPr>
          <w:sz w:val="28"/>
          <w:szCs w:val="28"/>
        </w:rPr>
      </w:pPr>
      <w:r w:rsidRPr="009210DB">
        <w:rPr>
          <w:sz w:val="28"/>
          <w:szCs w:val="28"/>
        </w:rPr>
        <w:t xml:space="preserve">В 2023 году объём инвестиций в развитие экономики и социальной сферы увеличился на 37,3% и составил 4466,39 млн. рублей, в том числе: </w:t>
      </w:r>
    </w:p>
    <w:p w14:paraId="59A296FE" w14:textId="77777777" w:rsidR="00E6490B" w:rsidRPr="009210DB" w:rsidRDefault="00E6490B" w:rsidP="00E6490B">
      <w:pPr>
        <w:shd w:val="clear" w:color="auto" w:fill="FFFFFF"/>
        <w:ind w:firstLine="567"/>
        <w:rPr>
          <w:sz w:val="28"/>
          <w:szCs w:val="28"/>
        </w:rPr>
      </w:pPr>
      <w:r w:rsidRPr="009210DB">
        <w:rPr>
          <w:sz w:val="28"/>
          <w:szCs w:val="28"/>
        </w:rPr>
        <w:t xml:space="preserve">- за счет бюджетных средств – 2419,54 млн. руб.; </w:t>
      </w:r>
    </w:p>
    <w:p w14:paraId="75CA8886" w14:textId="77777777" w:rsidR="00E6490B" w:rsidRDefault="00E6490B" w:rsidP="00E6490B">
      <w:pPr>
        <w:ind w:firstLine="567"/>
        <w:rPr>
          <w:sz w:val="28"/>
          <w:szCs w:val="28"/>
        </w:rPr>
      </w:pPr>
      <w:r w:rsidRPr="009210DB">
        <w:rPr>
          <w:sz w:val="28"/>
          <w:szCs w:val="28"/>
        </w:rPr>
        <w:t xml:space="preserve">- за счет частных инвестиций – 2046,85 млн. руб. </w:t>
      </w:r>
    </w:p>
    <w:p w14:paraId="40CE605D" w14:textId="77777777" w:rsidR="009C775A" w:rsidRDefault="009C775A" w:rsidP="00E6490B">
      <w:pPr>
        <w:ind w:firstLine="567"/>
        <w:rPr>
          <w:b/>
          <w:sz w:val="28"/>
          <w:szCs w:val="28"/>
        </w:rPr>
      </w:pPr>
    </w:p>
    <w:p w14:paraId="168BC390" w14:textId="75FE88AE" w:rsidR="00FA0193" w:rsidRPr="000F080E" w:rsidRDefault="00FA0193" w:rsidP="00E6490B">
      <w:pPr>
        <w:ind w:firstLine="567"/>
        <w:rPr>
          <w:b/>
          <w:sz w:val="28"/>
          <w:szCs w:val="28"/>
        </w:rPr>
      </w:pPr>
      <w:r w:rsidRPr="000F080E">
        <w:rPr>
          <w:b/>
          <w:sz w:val="28"/>
          <w:szCs w:val="28"/>
        </w:rPr>
        <w:t>1. Число субъектов малого и среднего предпринимательства.</w:t>
      </w:r>
    </w:p>
    <w:p w14:paraId="0ADA3977"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единиц на 10 тыс. человек населения.</w:t>
      </w:r>
    </w:p>
    <w:p w14:paraId="70DB4F03"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Органы местного самоуправления, Территориальный орган Федеральной службы государственной статистики по Республике Бурятия.</w:t>
      </w:r>
    </w:p>
    <w:p w14:paraId="28731C8E" w14:textId="4ACB6B87"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П</w:t>
      </w:r>
      <w:r w:rsidR="00772AFF">
        <w:rPr>
          <w:sz w:val="28"/>
          <w:szCs w:val="28"/>
        </w:rPr>
        <w:t xml:space="preserve">о данным Бурятстата на 31 декабря </w:t>
      </w:r>
      <w:r w:rsidRPr="000F080E">
        <w:rPr>
          <w:sz w:val="28"/>
          <w:szCs w:val="28"/>
        </w:rPr>
        <w:t>202</w:t>
      </w:r>
      <w:r w:rsidR="00BF14EE" w:rsidRPr="000F080E">
        <w:rPr>
          <w:sz w:val="28"/>
          <w:szCs w:val="28"/>
        </w:rPr>
        <w:t>3</w:t>
      </w:r>
      <w:r w:rsidRPr="000F080E">
        <w:rPr>
          <w:sz w:val="28"/>
          <w:szCs w:val="28"/>
        </w:rPr>
        <w:t xml:space="preserve"> года на территории района осуществляли свою деятельность </w:t>
      </w:r>
      <w:r w:rsidR="00772AFF" w:rsidRPr="009210DB">
        <w:rPr>
          <w:sz w:val="28"/>
          <w:szCs w:val="28"/>
        </w:rPr>
        <w:t>1676</w:t>
      </w:r>
      <w:r w:rsidRPr="000F080E">
        <w:rPr>
          <w:sz w:val="28"/>
          <w:szCs w:val="28"/>
        </w:rPr>
        <w:t xml:space="preserve">                                                                                                                                                                                                                                                                                                                                                                                                                                                                                                                                                                                                                                                                                                                                                                                                                                                                                                                                                                                                                                                                                                                                                                                                                                                              </w:t>
      </w:r>
      <w:r w:rsidR="00BF14EE" w:rsidRPr="000F080E">
        <w:rPr>
          <w:sz w:val="28"/>
          <w:szCs w:val="28"/>
        </w:rPr>
        <w:t>субъектов</w:t>
      </w:r>
      <w:r w:rsidRPr="000F080E">
        <w:rPr>
          <w:sz w:val="28"/>
          <w:szCs w:val="28"/>
        </w:rPr>
        <w:t xml:space="preserve"> малого и среднего предпринимательства, из них: </w:t>
      </w:r>
      <w:r w:rsidR="008B1F53" w:rsidRPr="000F080E">
        <w:rPr>
          <w:sz w:val="28"/>
          <w:szCs w:val="28"/>
        </w:rPr>
        <w:t>0</w:t>
      </w:r>
      <w:r w:rsidRPr="000F080E">
        <w:rPr>
          <w:sz w:val="28"/>
          <w:szCs w:val="28"/>
        </w:rPr>
        <w:t xml:space="preserve"> средних, </w:t>
      </w:r>
      <w:r w:rsidR="00772AFF" w:rsidRPr="009210DB">
        <w:rPr>
          <w:sz w:val="28"/>
          <w:szCs w:val="28"/>
        </w:rPr>
        <w:t>12</w:t>
      </w:r>
      <w:r w:rsidRPr="000F080E">
        <w:rPr>
          <w:sz w:val="28"/>
          <w:szCs w:val="28"/>
        </w:rPr>
        <w:t xml:space="preserve"> малых предприятия, </w:t>
      </w:r>
      <w:r w:rsidR="00772AFF" w:rsidRPr="009210DB">
        <w:rPr>
          <w:sz w:val="28"/>
          <w:szCs w:val="28"/>
        </w:rPr>
        <w:t>128</w:t>
      </w:r>
      <w:r w:rsidR="00772AFF">
        <w:rPr>
          <w:sz w:val="28"/>
          <w:szCs w:val="28"/>
        </w:rPr>
        <w:t xml:space="preserve"> </w:t>
      </w:r>
      <w:r w:rsidRPr="000F080E">
        <w:rPr>
          <w:sz w:val="28"/>
          <w:szCs w:val="28"/>
        </w:rPr>
        <w:t>микропредприяти</w:t>
      </w:r>
      <w:r w:rsidR="00846616" w:rsidRPr="000F080E">
        <w:rPr>
          <w:sz w:val="28"/>
          <w:szCs w:val="28"/>
        </w:rPr>
        <w:t>й</w:t>
      </w:r>
      <w:r w:rsidRPr="000F080E">
        <w:rPr>
          <w:sz w:val="28"/>
          <w:szCs w:val="28"/>
        </w:rPr>
        <w:t xml:space="preserve">, </w:t>
      </w:r>
      <w:r w:rsidR="00772AFF" w:rsidRPr="009210DB">
        <w:rPr>
          <w:sz w:val="28"/>
          <w:szCs w:val="28"/>
        </w:rPr>
        <w:t>597</w:t>
      </w:r>
      <w:r w:rsidRPr="000F080E">
        <w:rPr>
          <w:sz w:val="28"/>
          <w:szCs w:val="28"/>
        </w:rPr>
        <w:t xml:space="preserve"> индивидуальных предпринимателей и </w:t>
      </w:r>
      <w:r w:rsidR="00772AFF" w:rsidRPr="009210DB">
        <w:rPr>
          <w:sz w:val="28"/>
          <w:szCs w:val="28"/>
        </w:rPr>
        <w:t>939</w:t>
      </w:r>
      <w:r w:rsidR="00772AFF">
        <w:rPr>
          <w:sz w:val="28"/>
          <w:szCs w:val="28"/>
        </w:rPr>
        <w:t xml:space="preserve"> </w:t>
      </w:r>
      <w:r w:rsidRPr="000F080E">
        <w:rPr>
          <w:sz w:val="28"/>
          <w:szCs w:val="28"/>
        </w:rPr>
        <w:t xml:space="preserve">самозанятых. </w:t>
      </w:r>
    </w:p>
    <w:p w14:paraId="631B2DCE" w14:textId="0063649C" w:rsidR="00FA0193" w:rsidRPr="000F080E" w:rsidRDefault="00FA0193" w:rsidP="0017032B">
      <w:pPr>
        <w:ind w:firstLine="567"/>
        <w:rPr>
          <w:sz w:val="28"/>
          <w:szCs w:val="28"/>
        </w:rPr>
      </w:pPr>
      <w:r w:rsidRPr="000F080E">
        <w:rPr>
          <w:sz w:val="28"/>
          <w:szCs w:val="28"/>
        </w:rPr>
        <w:t>Число субъектов малого и среднего п</w:t>
      </w:r>
      <w:r w:rsidR="00BF14EE" w:rsidRPr="000F080E">
        <w:rPr>
          <w:sz w:val="28"/>
          <w:szCs w:val="28"/>
        </w:rPr>
        <w:t>редпринимательства на 01.01.2023</w:t>
      </w:r>
      <w:r w:rsidRPr="000F080E">
        <w:rPr>
          <w:sz w:val="28"/>
          <w:szCs w:val="28"/>
        </w:rPr>
        <w:t xml:space="preserve"> г. составило 1</w:t>
      </w:r>
      <w:r w:rsidR="00772AFF">
        <w:rPr>
          <w:sz w:val="28"/>
          <w:szCs w:val="28"/>
        </w:rPr>
        <w:t>85</w:t>
      </w:r>
      <w:r w:rsidR="008B1F53" w:rsidRPr="000F080E">
        <w:rPr>
          <w:sz w:val="28"/>
          <w:szCs w:val="28"/>
        </w:rPr>
        <w:t xml:space="preserve"> </w:t>
      </w:r>
      <w:r w:rsidRPr="000F080E">
        <w:rPr>
          <w:sz w:val="28"/>
          <w:szCs w:val="28"/>
        </w:rPr>
        <w:t>единиц,</w:t>
      </w:r>
      <w:r w:rsidR="00313AFC">
        <w:rPr>
          <w:sz w:val="28"/>
          <w:szCs w:val="28"/>
        </w:rPr>
        <w:t xml:space="preserve"> что выше значений 2021-2022 гг.; </w:t>
      </w:r>
      <w:r w:rsidRPr="000F080E">
        <w:rPr>
          <w:sz w:val="28"/>
          <w:szCs w:val="28"/>
        </w:rPr>
        <w:t xml:space="preserve"> на 202</w:t>
      </w:r>
      <w:r w:rsidR="00772AFF">
        <w:rPr>
          <w:sz w:val="28"/>
          <w:szCs w:val="28"/>
        </w:rPr>
        <w:t>4</w:t>
      </w:r>
      <w:r w:rsidRPr="000F080E">
        <w:rPr>
          <w:sz w:val="28"/>
          <w:szCs w:val="28"/>
        </w:rPr>
        <w:t xml:space="preserve"> г. </w:t>
      </w:r>
      <w:r w:rsidR="00846616" w:rsidRPr="000F080E">
        <w:rPr>
          <w:sz w:val="28"/>
          <w:szCs w:val="28"/>
        </w:rPr>
        <w:t>– план</w:t>
      </w:r>
      <w:r w:rsidRPr="000F080E">
        <w:rPr>
          <w:sz w:val="28"/>
          <w:szCs w:val="28"/>
        </w:rPr>
        <w:t xml:space="preserve"> 1</w:t>
      </w:r>
      <w:r w:rsidR="00772AFF">
        <w:rPr>
          <w:sz w:val="28"/>
          <w:szCs w:val="28"/>
        </w:rPr>
        <w:t>8</w:t>
      </w:r>
      <w:r w:rsidR="00313AFC">
        <w:rPr>
          <w:sz w:val="28"/>
          <w:szCs w:val="28"/>
        </w:rPr>
        <w:t>5</w:t>
      </w:r>
      <w:r w:rsidRPr="000F080E">
        <w:rPr>
          <w:sz w:val="28"/>
          <w:szCs w:val="28"/>
        </w:rPr>
        <w:t>; 202</w:t>
      </w:r>
      <w:r w:rsidR="00772AFF">
        <w:rPr>
          <w:sz w:val="28"/>
          <w:szCs w:val="28"/>
        </w:rPr>
        <w:t>5</w:t>
      </w:r>
      <w:r w:rsidRPr="000F080E">
        <w:rPr>
          <w:sz w:val="28"/>
          <w:szCs w:val="28"/>
        </w:rPr>
        <w:t xml:space="preserve"> г. – 1</w:t>
      </w:r>
      <w:r w:rsidR="00772AFF">
        <w:rPr>
          <w:sz w:val="28"/>
          <w:szCs w:val="28"/>
        </w:rPr>
        <w:t>8</w:t>
      </w:r>
      <w:r w:rsidR="00313AFC">
        <w:rPr>
          <w:sz w:val="28"/>
          <w:szCs w:val="28"/>
        </w:rPr>
        <w:t>5</w:t>
      </w:r>
      <w:r w:rsidRPr="000F080E">
        <w:rPr>
          <w:sz w:val="28"/>
          <w:szCs w:val="28"/>
        </w:rPr>
        <w:t>, 202</w:t>
      </w:r>
      <w:r w:rsidR="00772AFF">
        <w:rPr>
          <w:sz w:val="28"/>
          <w:szCs w:val="28"/>
        </w:rPr>
        <w:t>6</w:t>
      </w:r>
      <w:r w:rsidRPr="000F080E">
        <w:rPr>
          <w:sz w:val="28"/>
          <w:szCs w:val="28"/>
        </w:rPr>
        <w:t xml:space="preserve"> г. – 1</w:t>
      </w:r>
      <w:r w:rsidR="00BF14EE" w:rsidRPr="000F080E">
        <w:rPr>
          <w:sz w:val="28"/>
          <w:szCs w:val="28"/>
        </w:rPr>
        <w:t>8</w:t>
      </w:r>
      <w:r w:rsidR="00313AFC">
        <w:rPr>
          <w:sz w:val="28"/>
          <w:szCs w:val="28"/>
        </w:rPr>
        <w:t xml:space="preserve">5 </w:t>
      </w:r>
      <w:r w:rsidRPr="000F080E">
        <w:rPr>
          <w:sz w:val="28"/>
          <w:szCs w:val="28"/>
        </w:rPr>
        <w:t>ед.</w:t>
      </w:r>
      <w:r w:rsidR="00313AFC">
        <w:rPr>
          <w:sz w:val="28"/>
          <w:szCs w:val="28"/>
        </w:rPr>
        <w:t xml:space="preserve"> Учитывая тенденцию предпринимателей к перерегистрации в качестве самозанятых, число субъектов МСП оставлено на уровне 2023 года.</w:t>
      </w:r>
      <w:r w:rsidRPr="000F080E">
        <w:rPr>
          <w:sz w:val="28"/>
          <w:szCs w:val="28"/>
        </w:rPr>
        <w:t xml:space="preserve"> </w:t>
      </w:r>
    </w:p>
    <w:p w14:paraId="24B916D9" w14:textId="77777777" w:rsidR="00FA0193" w:rsidRPr="000F080E" w:rsidRDefault="00FA0193" w:rsidP="0017032B">
      <w:pPr>
        <w:ind w:firstLine="567"/>
        <w:rPr>
          <w:b/>
          <w:sz w:val="28"/>
          <w:szCs w:val="28"/>
        </w:rPr>
      </w:pPr>
    </w:p>
    <w:p w14:paraId="6BAE4298" w14:textId="77777777" w:rsidR="00FA0193" w:rsidRPr="000F080E" w:rsidRDefault="00FA0193" w:rsidP="0017032B">
      <w:pPr>
        <w:ind w:firstLine="567"/>
        <w:rPr>
          <w:b/>
          <w:sz w:val="28"/>
          <w:szCs w:val="28"/>
        </w:rPr>
      </w:pPr>
      <w:r w:rsidRPr="000F080E">
        <w:rPr>
          <w:b/>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w:t>
      </w:r>
    </w:p>
    <w:p w14:paraId="173DB12A"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34C25A1F"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Территориальный орган Федеральной службы государственной статистики по Республике Бурятия, показатель формируется по данным переписи субъектов МСП (1 раз в 5 лет).</w:t>
      </w:r>
    </w:p>
    <w:p w14:paraId="1F082424" w14:textId="5CE8C0D7"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В 202</w:t>
      </w:r>
      <w:r w:rsidR="00772AFF">
        <w:rPr>
          <w:sz w:val="28"/>
          <w:szCs w:val="28"/>
        </w:rPr>
        <w:t>3</w:t>
      </w:r>
      <w:r w:rsidRPr="000F080E">
        <w:rPr>
          <w:sz w:val="28"/>
          <w:szCs w:val="28"/>
        </w:rPr>
        <w:t xml:space="preserve"> году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составила 1</w:t>
      </w:r>
      <w:r w:rsidR="009C775A">
        <w:rPr>
          <w:sz w:val="28"/>
          <w:szCs w:val="28"/>
        </w:rPr>
        <w:t>1,0</w:t>
      </w:r>
      <w:r w:rsidR="00772AFF">
        <w:rPr>
          <w:sz w:val="28"/>
          <w:szCs w:val="28"/>
        </w:rPr>
        <w:t xml:space="preserve"> </w:t>
      </w:r>
      <w:r w:rsidRPr="000F080E">
        <w:rPr>
          <w:sz w:val="28"/>
          <w:szCs w:val="28"/>
        </w:rPr>
        <w:t>%.</w:t>
      </w:r>
    </w:p>
    <w:p w14:paraId="313DFA15" w14:textId="77777777" w:rsidR="008741B6" w:rsidRPr="000F080E" w:rsidRDefault="008741B6" w:rsidP="0017032B">
      <w:pPr>
        <w:ind w:firstLine="567"/>
        <w:rPr>
          <w:b/>
          <w:sz w:val="28"/>
          <w:szCs w:val="28"/>
        </w:rPr>
      </w:pPr>
    </w:p>
    <w:p w14:paraId="67545016" w14:textId="059E9EC7" w:rsidR="00FA0193" w:rsidRPr="000F080E" w:rsidRDefault="00FA0193" w:rsidP="0017032B">
      <w:pPr>
        <w:ind w:firstLine="567"/>
        <w:rPr>
          <w:b/>
          <w:sz w:val="28"/>
          <w:szCs w:val="28"/>
        </w:rPr>
      </w:pPr>
      <w:r w:rsidRPr="000F080E">
        <w:rPr>
          <w:b/>
          <w:sz w:val="28"/>
          <w:szCs w:val="28"/>
        </w:rPr>
        <w:t xml:space="preserve">3. Объем инвестиций в основной капитал (за исключением бюджетных средств) в расчете на 1 жителя. </w:t>
      </w:r>
    </w:p>
    <w:p w14:paraId="28914B43"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рублей на 1 жителя.</w:t>
      </w:r>
    </w:p>
    <w:p w14:paraId="69011910"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Комитет по планированию, экономическому развитию и туризму Администрации МО «Селенгинский район», Фонд регионального развития Республики Бурятия, Территориальный орган Федеральной службы государственной статистики по Республике Бурятия.</w:t>
      </w:r>
    </w:p>
    <w:p w14:paraId="58D07BD9" w14:textId="115C5042" w:rsidR="00D315B3" w:rsidRPr="000F080E" w:rsidRDefault="00FA0193" w:rsidP="008741B6">
      <w:pPr>
        <w:pStyle w:val="36"/>
        <w:shd w:val="clear" w:color="auto" w:fill="auto"/>
        <w:spacing w:after="0" w:line="240" w:lineRule="auto"/>
        <w:ind w:left="40" w:firstLine="527"/>
        <w:jc w:val="both"/>
        <w:rPr>
          <w:sz w:val="28"/>
          <w:szCs w:val="28"/>
        </w:rPr>
      </w:pPr>
      <w:r w:rsidRPr="000F080E">
        <w:rPr>
          <w:sz w:val="28"/>
          <w:szCs w:val="28"/>
          <w:u w:val="single"/>
        </w:rPr>
        <w:t>Комментарий к показателю:</w:t>
      </w:r>
      <w:r w:rsidRPr="000F080E">
        <w:rPr>
          <w:sz w:val="28"/>
          <w:szCs w:val="28"/>
        </w:rPr>
        <w:t xml:space="preserve"> Привлечение инвестиций – одно из основных условий стабильного функционирования и развития экономики района. Для этого в районе создана вся необходимая норматив</w:t>
      </w:r>
      <w:r w:rsidR="008741B6" w:rsidRPr="000F080E">
        <w:rPr>
          <w:sz w:val="28"/>
          <w:szCs w:val="28"/>
        </w:rPr>
        <w:t xml:space="preserve">но-правовая база, сформированы </w:t>
      </w:r>
      <w:r w:rsidR="008741B6" w:rsidRPr="000F080E">
        <w:rPr>
          <w:sz w:val="28"/>
          <w:szCs w:val="28"/>
        </w:rPr>
        <w:lastRenderedPageBreak/>
        <w:t>инвестиционные площадки</w:t>
      </w:r>
      <w:r w:rsidRPr="000F080E">
        <w:rPr>
          <w:sz w:val="28"/>
          <w:szCs w:val="28"/>
        </w:rPr>
        <w:t>, на регулярной основе ведет работу созданный при Администрации МО «Селенгинский район» Совет по улучшению инвестиционного климата: все заседания Совета проводятся по плану, в том числе с участием инвесторов. По итогам 202</w:t>
      </w:r>
      <w:r w:rsidR="00FE3624">
        <w:rPr>
          <w:sz w:val="28"/>
          <w:szCs w:val="28"/>
        </w:rPr>
        <w:t>3</w:t>
      </w:r>
      <w:r w:rsidRPr="000F080E">
        <w:rPr>
          <w:sz w:val="28"/>
          <w:szCs w:val="28"/>
        </w:rPr>
        <w:t xml:space="preserve"> года проведено</w:t>
      </w:r>
      <w:r w:rsidR="00B54AA7" w:rsidRPr="000F080E">
        <w:rPr>
          <w:sz w:val="28"/>
          <w:szCs w:val="28"/>
        </w:rPr>
        <w:t xml:space="preserve"> 4 заседания Совета, на которых обсуждены актуальные вопросы реализации инвестиционной политики, проводимой в районе. </w:t>
      </w:r>
    </w:p>
    <w:p w14:paraId="1CE24AC1" w14:textId="4B9C8BBB" w:rsidR="00FA0193" w:rsidRDefault="00FA0193" w:rsidP="0017032B">
      <w:pPr>
        <w:ind w:firstLine="567"/>
        <w:rPr>
          <w:sz w:val="28"/>
          <w:szCs w:val="28"/>
        </w:rPr>
      </w:pPr>
      <w:r w:rsidRPr="000F080E">
        <w:rPr>
          <w:sz w:val="28"/>
          <w:szCs w:val="28"/>
        </w:rPr>
        <w:t xml:space="preserve">Ежеквартально осуществляется мониторинг реализации инвестиционных проектов. Сформирована и ведется база данных по инвестиционным площадкам городского и сельских поселений Селенгинского района. В целях роста частных инвестиций в основной капитал субъектам малого и среднего предпринимательства оперативно направляется информация о формах государственной поддержки бизнеса, о программах льготного кредитования. </w:t>
      </w:r>
    </w:p>
    <w:p w14:paraId="4FA972B4" w14:textId="43CBA179" w:rsidR="009C775A" w:rsidRPr="009C775A" w:rsidRDefault="009C775A" w:rsidP="0017032B">
      <w:pPr>
        <w:ind w:firstLine="567"/>
        <w:rPr>
          <w:sz w:val="28"/>
          <w:szCs w:val="28"/>
        </w:rPr>
      </w:pPr>
      <w:r w:rsidRPr="009C775A">
        <w:rPr>
          <w:sz w:val="28"/>
          <w:szCs w:val="28"/>
        </w:rPr>
        <w:t xml:space="preserve">Объем инвестиций в основной капитал </w:t>
      </w:r>
      <w:r>
        <w:rPr>
          <w:sz w:val="28"/>
          <w:szCs w:val="28"/>
        </w:rPr>
        <w:t xml:space="preserve"> </w:t>
      </w:r>
      <w:r w:rsidRPr="009C775A">
        <w:rPr>
          <w:sz w:val="28"/>
          <w:szCs w:val="28"/>
        </w:rPr>
        <w:t xml:space="preserve">(за исключением бюджетных средств) </w:t>
      </w:r>
      <w:r w:rsidRPr="009C775A">
        <w:rPr>
          <w:sz w:val="28"/>
          <w:szCs w:val="28"/>
        </w:rPr>
        <w:br/>
        <w:t>в расчете на 1 жителя</w:t>
      </w:r>
      <w:r>
        <w:rPr>
          <w:sz w:val="28"/>
          <w:szCs w:val="28"/>
        </w:rPr>
        <w:t xml:space="preserve"> за 2023 год составил 53073,2 руб., на 2024 год планируется – 53100 руб., на 2025 год – 53127,8 руб., на 2026 год – 54027,8 руб. при этом объем частных инвестиционных вливаний зависти от инвестиционной активности инвесторов, планируемых реализацию инвестиционных проектов на территории района. </w:t>
      </w:r>
    </w:p>
    <w:p w14:paraId="386BEAD9" w14:textId="77777777" w:rsidR="009C775A" w:rsidRPr="009C775A" w:rsidRDefault="009C775A" w:rsidP="0017032B">
      <w:pPr>
        <w:ind w:firstLine="567"/>
        <w:rPr>
          <w:b/>
          <w:sz w:val="28"/>
          <w:szCs w:val="28"/>
        </w:rPr>
      </w:pPr>
    </w:p>
    <w:p w14:paraId="607982E2" w14:textId="59FC4A60" w:rsidR="00FA0193" w:rsidRPr="000F080E" w:rsidRDefault="00FA0193" w:rsidP="0017032B">
      <w:pPr>
        <w:ind w:firstLine="567"/>
        <w:rPr>
          <w:b/>
          <w:sz w:val="28"/>
          <w:szCs w:val="28"/>
        </w:rPr>
      </w:pPr>
      <w:r w:rsidRPr="000F080E">
        <w:rPr>
          <w:b/>
          <w:sz w:val="28"/>
          <w:szCs w:val="28"/>
        </w:rPr>
        <w:t xml:space="preserve">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14:paraId="309F1190"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617185A5"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Комитет по имуществу, землепользованию и градостроительству Администрации МО «Селенгинский район».</w:t>
      </w:r>
    </w:p>
    <w:p w14:paraId="5B20FDF4" w14:textId="66B440C4" w:rsidR="00FA0193" w:rsidRPr="000F080E" w:rsidRDefault="00FA0193" w:rsidP="0017032B">
      <w:pPr>
        <w:ind w:firstLine="567"/>
        <w:rPr>
          <w:sz w:val="28"/>
          <w:szCs w:val="28"/>
        </w:rPr>
      </w:pPr>
      <w:r w:rsidRPr="000F080E">
        <w:rPr>
          <w:sz w:val="28"/>
          <w:szCs w:val="28"/>
          <w:u w:val="single"/>
        </w:rPr>
        <w:t>Комментарий к показателю</w:t>
      </w:r>
      <w:r w:rsidR="00D315B3" w:rsidRPr="000F080E">
        <w:rPr>
          <w:sz w:val="28"/>
          <w:szCs w:val="28"/>
          <w:u w:val="single"/>
        </w:rPr>
        <w:t>:</w:t>
      </w:r>
      <w:r w:rsidR="00D315B3" w:rsidRPr="000F080E">
        <w:rPr>
          <w:sz w:val="28"/>
          <w:szCs w:val="28"/>
        </w:rPr>
        <w:t xml:space="preserve"> всего</w:t>
      </w:r>
      <w:r w:rsidRPr="000F080E">
        <w:rPr>
          <w:sz w:val="28"/>
          <w:szCs w:val="28"/>
        </w:rPr>
        <w:t xml:space="preserve"> по данным АИС ИЗК РБ на </w:t>
      </w:r>
      <w:r w:rsidR="00172187">
        <w:rPr>
          <w:sz w:val="28"/>
          <w:szCs w:val="28"/>
        </w:rPr>
        <w:t>01.01.2024</w:t>
      </w:r>
      <w:r w:rsidR="008741B6" w:rsidRPr="000F080E">
        <w:rPr>
          <w:sz w:val="28"/>
          <w:szCs w:val="28"/>
        </w:rPr>
        <w:t xml:space="preserve"> года поставлено на государственный кадастровый учет в границах Селенгинского района – </w:t>
      </w:r>
      <w:r w:rsidR="00172187">
        <w:rPr>
          <w:sz w:val="28"/>
          <w:szCs w:val="28"/>
        </w:rPr>
        <w:t>19351 земельный участок.</w:t>
      </w:r>
    </w:p>
    <w:p w14:paraId="1BBB72E1" w14:textId="7D41F1F8" w:rsidR="00FA0193" w:rsidRPr="000F080E" w:rsidRDefault="00FA0193" w:rsidP="0017032B">
      <w:pPr>
        <w:ind w:firstLine="567"/>
        <w:rPr>
          <w:sz w:val="28"/>
          <w:szCs w:val="28"/>
        </w:rPr>
      </w:pPr>
      <w:r w:rsidRPr="000F080E">
        <w:rPr>
          <w:sz w:val="28"/>
          <w:szCs w:val="28"/>
        </w:rPr>
        <w:t>Планируется увеличение показателя поставленных на государственный кадастровый учет земельных участков за счет формирования земельных участков,  выделенных в счет невостребованных  земельных долей, а так же формирования новых  земельных участков гражданами  для реализации Федерального Закона 119-ФЗ от 01.05.2016 года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8741B6" w:rsidRPr="000F080E">
        <w:rPr>
          <w:sz w:val="28"/>
          <w:szCs w:val="28"/>
        </w:rPr>
        <w:t>.</w:t>
      </w:r>
    </w:p>
    <w:p w14:paraId="685E9C0A" w14:textId="17A02C7A" w:rsidR="008741B6" w:rsidRPr="000F080E" w:rsidRDefault="008741B6" w:rsidP="008741B6">
      <w:pPr>
        <w:ind w:firstLine="567"/>
        <w:rPr>
          <w:sz w:val="28"/>
          <w:szCs w:val="28"/>
        </w:rPr>
      </w:pPr>
      <w:r w:rsidRPr="000F080E">
        <w:rPr>
          <w:sz w:val="28"/>
          <w:szCs w:val="28"/>
        </w:rPr>
        <w:t xml:space="preserve">Заключено </w:t>
      </w:r>
      <w:r w:rsidR="00E6490B">
        <w:rPr>
          <w:sz w:val="28"/>
          <w:szCs w:val="28"/>
        </w:rPr>
        <w:t>358 договоров</w:t>
      </w:r>
      <w:r w:rsidRPr="000F080E">
        <w:rPr>
          <w:sz w:val="28"/>
          <w:szCs w:val="28"/>
        </w:rPr>
        <w:t xml:space="preserve"> купли – продажи земельных участков для ИЖС, индивидуального гаражного строительства, ведения сельского и личного подсобного хозяйства. </w:t>
      </w:r>
    </w:p>
    <w:p w14:paraId="10951A9B" w14:textId="6A8818AE" w:rsidR="008741B6" w:rsidRPr="000F080E" w:rsidRDefault="008741B6" w:rsidP="008741B6">
      <w:pPr>
        <w:ind w:firstLine="567"/>
        <w:rPr>
          <w:rStyle w:val="blk"/>
          <w:bCs/>
          <w:sz w:val="28"/>
          <w:szCs w:val="28"/>
        </w:rPr>
      </w:pPr>
      <w:r w:rsidRPr="000F080E">
        <w:rPr>
          <w:sz w:val="28"/>
          <w:szCs w:val="28"/>
        </w:rPr>
        <w:t>По договорам безвоз</w:t>
      </w:r>
      <w:r w:rsidR="00E6490B">
        <w:rPr>
          <w:sz w:val="28"/>
          <w:szCs w:val="28"/>
        </w:rPr>
        <w:t>мездного пользования передано 28</w:t>
      </w:r>
      <w:r w:rsidRPr="000F080E">
        <w:rPr>
          <w:sz w:val="28"/>
          <w:szCs w:val="28"/>
        </w:rPr>
        <w:t xml:space="preserve"> з</w:t>
      </w:r>
      <w:r w:rsidR="00E6490B">
        <w:rPr>
          <w:sz w:val="28"/>
          <w:szCs w:val="28"/>
        </w:rPr>
        <w:t>емельных участка, в том числе 19</w:t>
      </w:r>
      <w:r w:rsidRPr="000F080E">
        <w:rPr>
          <w:sz w:val="28"/>
          <w:szCs w:val="28"/>
        </w:rPr>
        <w:t xml:space="preserve"> участков в рамках Федерального закона от 01.05.2016 № 119-ФЗ «</w:t>
      </w:r>
      <w:r w:rsidRPr="000F080E">
        <w:rPr>
          <w:rStyle w:val="blk"/>
          <w:bCs/>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r w:rsidRPr="000F080E">
        <w:rPr>
          <w:bCs/>
          <w:sz w:val="28"/>
          <w:szCs w:val="28"/>
        </w:rPr>
        <w:t xml:space="preserve"> </w:t>
      </w:r>
      <w:r w:rsidRPr="000F080E">
        <w:rPr>
          <w:rStyle w:val="blk"/>
          <w:bCs/>
          <w:sz w:val="28"/>
          <w:szCs w:val="28"/>
        </w:rPr>
        <w:t>Законодател</w:t>
      </w:r>
      <w:r w:rsidR="00E6490B">
        <w:rPr>
          <w:rStyle w:val="blk"/>
          <w:bCs/>
          <w:sz w:val="28"/>
          <w:szCs w:val="28"/>
        </w:rPr>
        <w:t xml:space="preserve">ьные акты </w:t>
      </w:r>
      <w:r w:rsidR="00E6490B">
        <w:rPr>
          <w:rStyle w:val="blk"/>
          <w:bCs/>
          <w:sz w:val="28"/>
          <w:szCs w:val="28"/>
        </w:rPr>
        <w:lastRenderedPageBreak/>
        <w:t>Российской Федерации», 2 договора с религиозными организациями, 7 договоров в рамках реализации Федерального закона «О контрактной системе в сфере закупок товаров, работ, услуг для обеспечения государственных и муниципальных нужд»</w:t>
      </w:r>
      <w:r w:rsidR="00172187">
        <w:rPr>
          <w:rStyle w:val="blk"/>
          <w:bCs/>
          <w:sz w:val="28"/>
          <w:szCs w:val="28"/>
        </w:rPr>
        <w:t xml:space="preserve"> от 05.04.2013 № 44-ФЗ.</w:t>
      </w:r>
    </w:p>
    <w:p w14:paraId="00BB9E82" w14:textId="194235AA" w:rsidR="00FA0193" w:rsidRPr="007E08F6" w:rsidRDefault="007E08F6" w:rsidP="007E08F6">
      <w:pPr>
        <w:ind w:firstLine="567"/>
        <w:rPr>
          <w:bCs/>
          <w:sz w:val="28"/>
          <w:szCs w:val="28"/>
        </w:rPr>
      </w:pPr>
      <w:r>
        <w:rPr>
          <w:bCs/>
          <w:sz w:val="28"/>
          <w:szCs w:val="28"/>
        </w:rPr>
        <w:t xml:space="preserve">По показателю - </w:t>
      </w:r>
      <w:r w:rsidRPr="007E08F6">
        <w:rPr>
          <w:bCs/>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Pr>
          <w:bCs/>
          <w:sz w:val="28"/>
          <w:szCs w:val="28"/>
        </w:rPr>
        <w:t xml:space="preserve"> на период 2024-2026 гг. запланировано значение показателя – 0,31% (исходя из новой методики расчета Минимущества РБ).</w:t>
      </w:r>
    </w:p>
    <w:p w14:paraId="0A0751D4" w14:textId="77777777" w:rsidR="00172187" w:rsidRDefault="00172187" w:rsidP="0017032B">
      <w:pPr>
        <w:ind w:firstLine="567"/>
        <w:rPr>
          <w:b/>
          <w:sz w:val="28"/>
          <w:szCs w:val="28"/>
        </w:rPr>
      </w:pPr>
    </w:p>
    <w:p w14:paraId="38BC91B5" w14:textId="5DBBD5D6" w:rsidR="00FA0193" w:rsidRPr="000F080E" w:rsidRDefault="00FA0193" w:rsidP="0017032B">
      <w:pPr>
        <w:ind w:firstLine="567"/>
        <w:rPr>
          <w:b/>
          <w:sz w:val="28"/>
          <w:szCs w:val="28"/>
        </w:rPr>
      </w:pPr>
      <w:r w:rsidRPr="000F080E">
        <w:rPr>
          <w:b/>
          <w:sz w:val="28"/>
          <w:szCs w:val="28"/>
        </w:rPr>
        <w:t xml:space="preserve">5. Доля прибыльных сельскохозяйственных организаций в общем их числе. </w:t>
      </w:r>
    </w:p>
    <w:p w14:paraId="352E943D"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56F9B20A"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Управление сельского хозяйства Администрации МО «Селенгинский район».</w:t>
      </w:r>
    </w:p>
    <w:p w14:paraId="44300738" w14:textId="77777777"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w:t>
      </w:r>
    </w:p>
    <w:p w14:paraId="0191C42B" w14:textId="24556333" w:rsidR="00FA0193" w:rsidRPr="000F080E" w:rsidRDefault="00FA0193" w:rsidP="0017032B">
      <w:pPr>
        <w:ind w:firstLine="567"/>
        <w:rPr>
          <w:sz w:val="28"/>
          <w:szCs w:val="28"/>
        </w:rPr>
      </w:pPr>
      <w:r w:rsidRPr="000F080E">
        <w:rPr>
          <w:sz w:val="28"/>
          <w:szCs w:val="28"/>
        </w:rPr>
        <w:t xml:space="preserve"> В 202</w:t>
      </w:r>
      <w:r w:rsidR="00FE3624">
        <w:rPr>
          <w:sz w:val="28"/>
          <w:szCs w:val="28"/>
        </w:rPr>
        <w:t>3</w:t>
      </w:r>
      <w:r w:rsidRPr="000F080E">
        <w:rPr>
          <w:sz w:val="28"/>
          <w:szCs w:val="28"/>
        </w:rPr>
        <w:t xml:space="preserve"> году в свод бухгалтерской отчетности вклю</w:t>
      </w:r>
      <w:r w:rsidR="00FE3624">
        <w:rPr>
          <w:sz w:val="28"/>
          <w:szCs w:val="28"/>
        </w:rPr>
        <w:t>чены 4</w:t>
      </w:r>
      <w:r w:rsidRPr="000F080E">
        <w:rPr>
          <w:sz w:val="28"/>
          <w:szCs w:val="28"/>
        </w:rPr>
        <w:t xml:space="preserve"> органи</w:t>
      </w:r>
      <w:r w:rsidR="00FE3624">
        <w:rPr>
          <w:sz w:val="28"/>
          <w:szCs w:val="28"/>
        </w:rPr>
        <w:t>зации (СПК «Иро», ООО «ГАГ», СППК</w:t>
      </w:r>
      <w:r w:rsidRPr="000F080E">
        <w:rPr>
          <w:sz w:val="28"/>
          <w:szCs w:val="28"/>
        </w:rPr>
        <w:t xml:space="preserve"> «Улзы»</w:t>
      </w:r>
      <w:r w:rsidR="00FE3624">
        <w:rPr>
          <w:sz w:val="28"/>
          <w:szCs w:val="28"/>
        </w:rPr>
        <w:t>, СПОК «Темник» (переработка шерсти)). Все</w:t>
      </w:r>
      <w:r w:rsidRPr="000F080E">
        <w:rPr>
          <w:sz w:val="28"/>
          <w:szCs w:val="28"/>
        </w:rPr>
        <w:t xml:space="preserve"> организации по итогам года получили прибыль, соответственно, доля прибыльных организаций в общем количестве сельскохозяйственных организаций составила 100%.</w:t>
      </w:r>
      <w:r w:rsidR="008741B6" w:rsidRPr="000F080E">
        <w:rPr>
          <w:sz w:val="28"/>
          <w:szCs w:val="28"/>
        </w:rPr>
        <w:t xml:space="preserve">   </w:t>
      </w:r>
    </w:p>
    <w:p w14:paraId="501F4A69" w14:textId="163A8F2D" w:rsidR="00FA0193" w:rsidRPr="000F080E" w:rsidRDefault="00FA0193" w:rsidP="0017032B">
      <w:pPr>
        <w:ind w:firstLine="567"/>
        <w:rPr>
          <w:sz w:val="28"/>
          <w:szCs w:val="28"/>
        </w:rPr>
      </w:pPr>
      <w:r w:rsidRPr="000F080E">
        <w:rPr>
          <w:sz w:val="28"/>
          <w:szCs w:val="28"/>
        </w:rPr>
        <w:t xml:space="preserve"> Доля прибыльных сельскохозяйственных </w:t>
      </w:r>
      <w:r w:rsidR="00FE3624">
        <w:rPr>
          <w:sz w:val="28"/>
          <w:szCs w:val="28"/>
        </w:rPr>
        <w:t>организаций запланирована в 2024</w:t>
      </w:r>
      <w:r w:rsidRPr="000F080E">
        <w:rPr>
          <w:sz w:val="28"/>
          <w:szCs w:val="28"/>
        </w:rPr>
        <w:t xml:space="preserve"> год</w:t>
      </w:r>
      <w:r w:rsidR="00FE3624">
        <w:rPr>
          <w:sz w:val="28"/>
          <w:szCs w:val="28"/>
        </w:rPr>
        <w:t>у также на уровне - 100%, в 2025-2026</w:t>
      </w:r>
      <w:r w:rsidRPr="000F080E">
        <w:rPr>
          <w:sz w:val="28"/>
          <w:szCs w:val="28"/>
        </w:rPr>
        <w:t xml:space="preserve"> гг. -  100 %.</w:t>
      </w:r>
    </w:p>
    <w:p w14:paraId="2852E2D2" w14:textId="77777777" w:rsidR="008741B6" w:rsidRPr="000F080E" w:rsidRDefault="008741B6" w:rsidP="0017032B">
      <w:pPr>
        <w:ind w:firstLine="567"/>
        <w:rPr>
          <w:sz w:val="28"/>
          <w:szCs w:val="28"/>
        </w:rPr>
      </w:pPr>
    </w:p>
    <w:p w14:paraId="5B767F1A" w14:textId="77777777" w:rsidR="00FA0193" w:rsidRPr="000F080E" w:rsidRDefault="00FA0193" w:rsidP="0017032B">
      <w:pPr>
        <w:ind w:firstLine="567"/>
        <w:rPr>
          <w:b/>
          <w:sz w:val="28"/>
          <w:szCs w:val="28"/>
        </w:rPr>
      </w:pPr>
      <w:r w:rsidRPr="000F080E">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6BF6EF65"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7B4AE58E" w14:textId="74964B53"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w:t>
      </w:r>
      <w:r w:rsidR="00197EC5">
        <w:rPr>
          <w:sz w:val="28"/>
          <w:szCs w:val="28"/>
        </w:rPr>
        <w:t xml:space="preserve">Комитет по инфраструктуре, </w:t>
      </w:r>
      <w:r w:rsidRPr="000F080E">
        <w:rPr>
          <w:sz w:val="28"/>
          <w:szCs w:val="28"/>
        </w:rPr>
        <w:t xml:space="preserve">МАУ «Управление по строительству», </w:t>
      </w:r>
      <w:r w:rsidR="007E08F6">
        <w:rPr>
          <w:sz w:val="28"/>
          <w:szCs w:val="28"/>
        </w:rPr>
        <w:t xml:space="preserve">Администрация </w:t>
      </w:r>
      <w:r w:rsidRPr="000F080E">
        <w:rPr>
          <w:sz w:val="28"/>
          <w:szCs w:val="28"/>
        </w:rPr>
        <w:t>МО ГП «Город Гусиноозерск».</w:t>
      </w:r>
    </w:p>
    <w:p w14:paraId="03558023" w14:textId="64B93C5D" w:rsidR="00FA0193" w:rsidRPr="000F080E" w:rsidRDefault="00FA0193" w:rsidP="008741B6">
      <w:pPr>
        <w:pStyle w:val="Web"/>
        <w:spacing w:line="240" w:lineRule="auto"/>
        <w:ind w:firstLine="567"/>
        <w:contextualSpacing/>
        <w:jc w:val="both"/>
        <w:rPr>
          <w:rFonts w:ascii="Times New Roman" w:hAnsi="Times New Roman" w:cs="Times New Roman"/>
          <w:sz w:val="28"/>
          <w:szCs w:val="28"/>
        </w:rPr>
      </w:pPr>
      <w:r w:rsidRPr="000F080E">
        <w:rPr>
          <w:rFonts w:ascii="Times New Roman" w:hAnsi="Times New Roman" w:cs="Times New Roman"/>
          <w:sz w:val="28"/>
          <w:szCs w:val="28"/>
          <w:u w:val="single"/>
        </w:rPr>
        <w:t>Комментарий к показателю:</w:t>
      </w:r>
      <w:r w:rsidRPr="000F080E">
        <w:rPr>
          <w:rFonts w:ascii="Times New Roman" w:hAnsi="Times New Roman" w:cs="Times New Roman"/>
          <w:sz w:val="28"/>
          <w:szCs w:val="28"/>
        </w:rPr>
        <w:t xml:space="preserve"> </w:t>
      </w:r>
    </w:p>
    <w:p w14:paraId="02216276" w14:textId="2F7AECEC" w:rsidR="00FA0193" w:rsidRPr="000F080E" w:rsidRDefault="00FA0193" w:rsidP="008741B6">
      <w:pPr>
        <w:ind w:firstLine="567"/>
        <w:contextualSpacing/>
        <w:rPr>
          <w:sz w:val="28"/>
          <w:szCs w:val="28"/>
          <w:shd w:val="clear" w:color="auto" w:fill="FFFFFF"/>
        </w:rPr>
      </w:pPr>
      <w:r w:rsidRPr="000F080E">
        <w:rPr>
          <w:sz w:val="28"/>
          <w:szCs w:val="28"/>
        </w:rPr>
        <w:t>- </w:t>
      </w:r>
      <w:r w:rsidRPr="000F080E">
        <w:rPr>
          <w:sz w:val="28"/>
          <w:szCs w:val="28"/>
          <w:shd w:val="clear" w:color="auto" w:fill="FFFFFF"/>
        </w:rPr>
        <w:t>протяженность автомобильных дорог общего пользования местного значения МО «С</w:t>
      </w:r>
      <w:r w:rsidR="008741B6" w:rsidRPr="000F080E">
        <w:rPr>
          <w:sz w:val="28"/>
          <w:szCs w:val="28"/>
          <w:shd w:val="clear" w:color="auto" w:fill="FFFFFF"/>
        </w:rPr>
        <w:t>еленгинский район» составляет 671,63</w:t>
      </w:r>
      <w:r w:rsidRPr="000F080E">
        <w:rPr>
          <w:sz w:val="28"/>
          <w:szCs w:val="28"/>
          <w:shd w:val="clear" w:color="auto" w:fill="FFFFFF"/>
        </w:rPr>
        <w:t xml:space="preserve"> км</w:t>
      </w:r>
      <w:r w:rsidR="00F27DEA" w:rsidRPr="000F080E">
        <w:rPr>
          <w:sz w:val="28"/>
          <w:szCs w:val="28"/>
          <w:shd w:val="clear" w:color="auto" w:fill="FFFFFF"/>
        </w:rPr>
        <w:t>.</w:t>
      </w:r>
    </w:p>
    <w:p w14:paraId="5FC66155" w14:textId="77777777" w:rsidR="00172187" w:rsidRPr="009210DB" w:rsidRDefault="00172187" w:rsidP="00172187">
      <w:pPr>
        <w:ind w:firstLine="567"/>
        <w:rPr>
          <w:sz w:val="28"/>
          <w:szCs w:val="28"/>
        </w:rPr>
      </w:pPr>
      <w:r w:rsidRPr="009210DB">
        <w:rPr>
          <w:sz w:val="28"/>
          <w:szCs w:val="28"/>
        </w:rPr>
        <w:t>За счет средств муниципального дорожного фонда направлено на ремонт и содержание автодорог, находящихся в ведении МО «Селенгинский район» -         18 395,55 тыс. рублей.</w:t>
      </w:r>
    </w:p>
    <w:p w14:paraId="49E7D33A" w14:textId="77777777" w:rsidR="00172187" w:rsidRPr="009210DB" w:rsidRDefault="00172187" w:rsidP="00172187">
      <w:pPr>
        <w:ind w:firstLine="567"/>
        <w:rPr>
          <w:sz w:val="28"/>
          <w:szCs w:val="28"/>
        </w:rPr>
      </w:pPr>
      <w:r w:rsidRPr="009210DB">
        <w:rPr>
          <w:bCs/>
          <w:sz w:val="28"/>
          <w:szCs w:val="28"/>
        </w:rPr>
        <w:t xml:space="preserve">Из средств дорожного фонда выделено софинансирование на проведение работ по объекту </w:t>
      </w:r>
      <w:r w:rsidRPr="009210DB">
        <w:rPr>
          <w:sz w:val="28"/>
          <w:szCs w:val="28"/>
        </w:rPr>
        <w:t xml:space="preserve">«Реконструкция мостового перехода через р. Темник на км 20 автомобильной дороги Ташир - Удунга в Селенгинском районе Республики Бурятия», в сумме 1 507,48 тыс. рублей. Общая стоимость объекта на период 2023-2024 гг. составляет - 238 266, 379 тыс. рублей. </w:t>
      </w:r>
    </w:p>
    <w:p w14:paraId="60FDDA81" w14:textId="44173C20" w:rsidR="00522C07" w:rsidRPr="009210DB" w:rsidRDefault="00522C07" w:rsidP="00522C07">
      <w:pPr>
        <w:ind w:firstLine="567"/>
        <w:rPr>
          <w:sz w:val="28"/>
          <w:szCs w:val="28"/>
        </w:rPr>
      </w:pPr>
      <w:r w:rsidRPr="009210DB">
        <w:rPr>
          <w:sz w:val="28"/>
          <w:szCs w:val="28"/>
        </w:rPr>
        <w:t xml:space="preserve">В 2023 году освоена сумма 75 389,05 тыс. рублей, в т.ч.  </w:t>
      </w:r>
      <w:r w:rsidR="007E08F6">
        <w:rPr>
          <w:sz w:val="28"/>
          <w:szCs w:val="28"/>
        </w:rPr>
        <w:t>р</w:t>
      </w:r>
      <w:r w:rsidRPr="009210DB">
        <w:rPr>
          <w:sz w:val="28"/>
          <w:szCs w:val="28"/>
        </w:rPr>
        <w:t xml:space="preserve">еспубликанский дорожный фонд – 73 881, 27 тыс. рублей. </w:t>
      </w:r>
    </w:p>
    <w:p w14:paraId="78DF7228" w14:textId="72D470C7" w:rsidR="00522C07" w:rsidRPr="009210DB" w:rsidRDefault="00522C07" w:rsidP="00522C07">
      <w:pPr>
        <w:ind w:firstLine="567"/>
        <w:rPr>
          <w:bCs/>
          <w:sz w:val="28"/>
          <w:szCs w:val="28"/>
        </w:rPr>
      </w:pPr>
      <w:r w:rsidRPr="009210DB">
        <w:rPr>
          <w:bCs/>
          <w:sz w:val="28"/>
          <w:szCs w:val="28"/>
        </w:rPr>
        <w:t>Выполнены работы по разработке проектно-сметной документации по строительству линии уличного освещения в у. Харгана на сумму 225,6 тыс. рублей.</w:t>
      </w:r>
      <w:r w:rsidR="007E08F6">
        <w:rPr>
          <w:bCs/>
          <w:sz w:val="28"/>
          <w:szCs w:val="28"/>
        </w:rPr>
        <w:t xml:space="preserve"> </w:t>
      </w:r>
      <w:r w:rsidRPr="009210DB">
        <w:rPr>
          <w:bCs/>
          <w:sz w:val="28"/>
          <w:szCs w:val="28"/>
        </w:rPr>
        <w:t>В сельских поселениях установлены дорожные знаки на общую сумму 324,2 тыс. рублей.</w:t>
      </w:r>
    </w:p>
    <w:p w14:paraId="2F2B5E18" w14:textId="77777777" w:rsidR="00522C07" w:rsidRPr="009210DB" w:rsidRDefault="00522C07" w:rsidP="00522C07">
      <w:pPr>
        <w:ind w:firstLine="567"/>
        <w:rPr>
          <w:sz w:val="28"/>
          <w:szCs w:val="28"/>
        </w:rPr>
      </w:pPr>
      <w:r w:rsidRPr="009210DB">
        <w:rPr>
          <w:sz w:val="28"/>
          <w:szCs w:val="28"/>
        </w:rPr>
        <w:t xml:space="preserve">Выполнены работы по восстановлению профиля с добавлением нового материала, грейдирование автомобильных дорог, зимнее содержание, содержание автомобильных </w:t>
      </w:r>
      <w:r w:rsidRPr="009210DB">
        <w:rPr>
          <w:sz w:val="28"/>
          <w:szCs w:val="28"/>
        </w:rPr>
        <w:lastRenderedPageBreak/>
        <w:t>дорог общего пользования местного значения сельских поселений МО «Селенгинский район» на общую сумму 16 338, 27 тыс. рублей.</w:t>
      </w:r>
    </w:p>
    <w:p w14:paraId="2DC59869" w14:textId="77777777" w:rsidR="00522C07" w:rsidRPr="009210DB" w:rsidRDefault="00522C07" w:rsidP="00522C07">
      <w:pPr>
        <w:ind w:firstLine="567"/>
        <w:rPr>
          <w:sz w:val="32"/>
          <w:szCs w:val="32"/>
        </w:rPr>
      </w:pPr>
      <w:r w:rsidRPr="009210DB">
        <w:rPr>
          <w:sz w:val="28"/>
          <w:szCs w:val="28"/>
        </w:rPr>
        <w:t>В рамках Соглашения о предоставлении иных межбюджетных трансфертов из республиканского бюджета выполнены</w:t>
      </w:r>
      <w:r w:rsidRPr="009210DB">
        <w:t xml:space="preserve"> </w:t>
      </w:r>
      <w:r w:rsidRPr="009210DB">
        <w:rPr>
          <w:sz w:val="28"/>
          <w:szCs w:val="28"/>
        </w:rPr>
        <w:t>работы по проведению ямочного ремонта</w:t>
      </w:r>
      <w:r w:rsidRPr="009210DB">
        <w:t xml:space="preserve"> </w:t>
      </w:r>
      <w:r w:rsidRPr="009210DB">
        <w:rPr>
          <w:sz w:val="28"/>
          <w:szCs w:val="28"/>
        </w:rPr>
        <w:t>автомобильных дорог общего пользования местного значения, в том числе обеспечение безопасности движения, в размере 2093,56 тыс. рублей.</w:t>
      </w:r>
    </w:p>
    <w:p w14:paraId="1074B7E2" w14:textId="7027D596" w:rsidR="00522C07" w:rsidRDefault="007E08F6" w:rsidP="00522C07">
      <w:pPr>
        <w:contextualSpacing/>
        <w:rPr>
          <w:sz w:val="28"/>
          <w:szCs w:val="28"/>
        </w:rPr>
      </w:pPr>
      <w:r w:rsidRPr="007E08F6">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sz w:val="28"/>
          <w:szCs w:val="28"/>
        </w:rPr>
        <w:t xml:space="preserve"> за 2023 год составила – 61,97%, на 2024 год планируется – 61,5%, на 2025 год – 60,38%, на 2026 год – 60%.</w:t>
      </w:r>
    </w:p>
    <w:p w14:paraId="64A3B077" w14:textId="76B5B060" w:rsidR="007E08F6" w:rsidRDefault="007E08F6" w:rsidP="00522C07">
      <w:pPr>
        <w:contextualSpacing/>
        <w:rPr>
          <w:sz w:val="28"/>
          <w:szCs w:val="28"/>
        </w:rPr>
      </w:pPr>
    </w:p>
    <w:p w14:paraId="75E3A80C" w14:textId="77777777" w:rsidR="00FA0193" w:rsidRPr="000F080E" w:rsidRDefault="00FA0193" w:rsidP="0017032B">
      <w:pPr>
        <w:ind w:firstLine="567"/>
        <w:rPr>
          <w:b/>
          <w:sz w:val="28"/>
          <w:szCs w:val="28"/>
        </w:rPr>
      </w:pPr>
      <w:r w:rsidRPr="000F080E">
        <w:rPr>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39B2C20E"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19CB69EE" w14:textId="2119D4B9"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w:t>
      </w:r>
      <w:r w:rsidR="007E08F6">
        <w:rPr>
          <w:sz w:val="28"/>
          <w:szCs w:val="28"/>
        </w:rPr>
        <w:t>Комитет по инфраструктуре</w:t>
      </w:r>
      <w:r w:rsidRPr="000F080E">
        <w:rPr>
          <w:sz w:val="28"/>
          <w:szCs w:val="28"/>
        </w:rPr>
        <w:t>.</w:t>
      </w:r>
    </w:p>
    <w:p w14:paraId="2BAB96F2" w14:textId="51375B04" w:rsidR="00FA0193" w:rsidRPr="000F080E" w:rsidRDefault="00FA0193" w:rsidP="0017032B">
      <w:pPr>
        <w:pStyle w:val="ConsPlusNonformat"/>
        <w:widowControl/>
        <w:ind w:firstLine="567"/>
        <w:jc w:val="both"/>
        <w:rPr>
          <w:rFonts w:ascii="Times New Roman" w:hAnsi="Times New Roman" w:cs="Times New Roman"/>
          <w:color w:val="000000"/>
          <w:sz w:val="28"/>
          <w:szCs w:val="28"/>
        </w:rPr>
      </w:pPr>
      <w:r w:rsidRPr="000F080E">
        <w:rPr>
          <w:rFonts w:ascii="Times New Roman" w:hAnsi="Times New Roman" w:cs="Times New Roman"/>
          <w:sz w:val="28"/>
          <w:szCs w:val="28"/>
          <w:u w:val="single"/>
        </w:rPr>
        <w:t>Комментарий к показателю:</w:t>
      </w:r>
      <w:r w:rsidRPr="000F080E">
        <w:rPr>
          <w:rFonts w:ascii="Times New Roman" w:hAnsi="Times New Roman" w:cs="Times New Roman"/>
          <w:sz w:val="28"/>
          <w:szCs w:val="28"/>
        </w:rPr>
        <w:t xml:space="preserve"> </w:t>
      </w:r>
      <w:r w:rsidRPr="000F080E">
        <w:rPr>
          <w:rFonts w:ascii="Times New Roman" w:hAnsi="Times New Roman" w:cs="Times New Roman"/>
          <w:color w:val="000000"/>
          <w:sz w:val="28"/>
          <w:szCs w:val="28"/>
        </w:rPr>
        <w:t>показ</w:t>
      </w:r>
      <w:r w:rsidR="00F27DEA" w:rsidRPr="000F080E">
        <w:rPr>
          <w:rFonts w:ascii="Times New Roman" w:hAnsi="Times New Roman" w:cs="Times New Roman"/>
          <w:color w:val="000000"/>
          <w:sz w:val="28"/>
          <w:szCs w:val="28"/>
        </w:rPr>
        <w:t>атель по району составляет – 5,8</w:t>
      </w:r>
      <w:r w:rsidRPr="000F080E">
        <w:rPr>
          <w:rFonts w:ascii="Times New Roman" w:hAnsi="Times New Roman" w:cs="Times New Roman"/>
          <w:color w:val="000000"/>
          <w:sz w:val="28"/>
          <w:szCs w:val="28"/>
        </w:rPr>
        <w:t>%</w:t>
      </w:r>
      <w:r w:rsidR="00197EC5">
        <w:rPr>
          <w:rFonts w:ascii="Times New Roman" w:hAnsi="Times New Roman" w:cs="Times New Roman"/>
          <w:color w:val="000000"/>
          <w:sz w:val="28"/>
          <w:szCs w:val="28"/>
        </w:rPr>
        <w:t xml:space="preserve">, на 2024-2026 гг. планируется сохранение показателя на уровне 5,8%. </w:t>
      </w:r>
    </w:p>
    <w:p w14:paraId="0F1D651C" w14:textId="77777777" w:rsidR="00F27DEA" w:rsidRPr="000F080E" w:rsidRDefault="00F27DEA" w:rsidP="00F27DEA">
      <w:pPr>
        <w:pStyle w:val="ConsPlusNonformat"/>
        <w:ind w:firstLine="567"/>
        <w:jc w:val="both"/>
        <w:rPr>
          <w:rFonts w:ascii="Times New Roman" w:hAnsi="Times New Roman" w:cs="Times New Roman"/>
          <w:sz w:val="28"/>
          <w:szCs w:val="28"/>
        </w:rPr>
      </w:pPr>
      <w:r w:rsidRPr="000F080E">
        <w:rPr>
          <w:rFonts w:ascii="Times New Roman" w:hAnsi="Times New Roman" w:cs="Times New Roman"/>
          <w:sz w:val="28"/>
          <w:szCs w:val="28"/>
        </w:rPr>
        <w:t>В связи с истечением в июле 2022 года срока действия договора на право осуществления перевозок пассажиров и багажа Администрацией МО «Селенгинский район» были объявлены 5 открытых конкурсов на право получения свидетельства на осуществление регулярных перевозок по нерегулируемым тарифам по муниципальным маршрутам на территории муниципального образования «Селенгинский район». Информация о проведении конкурсов и требованиях к перевозчикам размещена на официальном сайте в сети Интернет.</w:t>
      </w:r>
    </w:p>
    <w:p w14:paraId="7A3B1F48" w14:textId="7813AD7F" w:rsidR="00F27DEA" w:rsidRPr="000F080E" w:rsidRDefault="00F27DEA" w:rsidP="00197EC5">
      <w:pPr>
        <w:pStyle w:val="ConsPlusNonformat"/>
        <w:ind w:firstLine="567"/>
        <w:rPr>
          <w:rFonts w:ascii="Times New Roman" w:hAnsi="Times New Roman" w:cs="Times New Roman"/>
          <w:sz w:val="28"/>
          <w:szCs w:val="28"/>
        </w:rPr>
      </w:pPr>
      <w:r w:rsidRPr="000F080E">
        <w:rPr>
          <w:rFonts w:ascii="Times New Roman" w:hAnsi="Times New Roman" w:cs="Times New Roman"/>
          <w:sz w:val="28"/>
          <w:szCs w:val="28"/>
        </w:rPr>
        <w:t>Все конкурсы признаны не состоявшимися в связи с тем, что по окончании срока подачи заявок на участие в открытых конкурсах не подано ни одной такой заявки.</w:t>
      </w:r>
      <w:r w:rsidR="00197EC5">
        <w:rPr>
          <w:rFonts w:ascii="Times New Roman" w:hAnsi="Times New Roman" w:cs="Times New Roman"/>
          <w:sz w:val="28"/>
          <w:szCs w:val="28"/>
        </w:rPr>
        <w:t xml:space="preserve"> </w:t>
      </w:r>
      <w:r w:rsidRPr="000F080E">
        <w:rPr>
          <w:rFonts w:ascii="Times New Roman" w:hAnsi="Times New Roman" w:cs="Times New Roman"/>
          <w:sz w:val="28"/>
          <w:szCs w:val="28"/>
        </w:rPr>
        <w:t>Также принято решение о повт</w:t>
      </w:r>
      <w:r w:rsidR="00C9527E">
        <w:rPr>
          <w:rFonts w:ascii="Times New Roman" w:hAnsi="Times New Roman" w:cs="Times New Roman"/>
          <w:sz w:val="28"/>
          <w:szCs w:val="28"/>
        </w:rPr>
        <w:t>орном проведении конкурса в 2024</w:t>
      </w:r>
      <w:r w:rsidRPr="000F080E">
        <w:rPr>
          <w:rFonts w:ascii="Times New Roman" w:hAnsi="Times New Roman" w:cs="Times New Roman"/>
          <w:sz w:val="28"/>
          <w:szCs w:val="28"/>
        </w:rPr>
        <w:t xml:space="preserve"> году.</w:t>
      </w:r>
    </w:p>
    <w:p w14:paraId="6EF8BEE4" w14:textId="77777777" w:rsidR="00F27DEA" w:rsidRPr="000F080E" w:rsidRDefault="00F27DEA" w:rsidP="0017032B">
      <w:pPr>
        <w:ind w:firstLine="567"/>
        <w:rPr>
          <w:b/>
          <w:sz w:val="28"/>
          <w:szCs w:val="28"/>
        </w:rPr>
      </w:pPr>
    </w:p>
    <w:p w14:paraId="08C96429" w14:textId="1CD33DDB" w:rsidR="00FA0193" w:rsidRPr="000F080E" w:rsidRDefault="00FA0193" w:rsidP="0017032B">
      <w:pPr>
        <w:ind w:firstLine="567"/>
        <w:rPr>
          <w:b/>
          <w:sz w:val="28"/>
          <w:szCs w:val="28"/>
        </w:rPr>
      </w:pPr>
      <w:r w:rsidRPr="000F080E">
        <w:rPr>
          <w:b/>
          <w:sz w:val="28"/>
          <w:szCs w:val="28"/>
        </w:rPr>
        <w:t>8. Среднемесячная номинальная начисленная заработная плата работников.</w:t>
      </w:r>
    </w:p>
    <w:p w14:paraId="31143537"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рубль.</w:t>
      </w:r>
    </w:p>
    <w:p w14:paraId="6F4A3AEC"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Органы местного самоуправления, Территориальный орган Федеральной службы государственной статистики по Республике Бурятия.</w:t>
      </w:r>
    </w:p>
    <w:p w14:paraId="0DC35591" w14:textId="77777777" w:rsidR="00FA0193" w:rsidRPr="000F080E" w:rsidRDefault="00FA0193" w:rsidP="0017032B">
      <w:pPr>
        <w:ind w:firstLine="567"/>
        <w:rPr>
          <w:sz w:val="28"/>
          <w:szCs w:val="28"/>
          <w:u w:val="single"/>
        </w:rPr>
      </w:pPr>
      <w:r w:rsidRPr="000F080E">
        <w:rPr>
          <w:sz w:val="28"/>
          <w:szCs w:val="28"/>
          <w:u w:val="single"/>
        </w:rPr>
        <w:t>Комментарий к показателю:</w:t>
      </w:r>
    </w:p>
    <w:p w14:paraId="19B64976" w14:textId="403824E6" w:rsidR="00FA0193" w:rsidRDefault="00FA0193" w:rsidP="0017032B">
      <w:pPr>
        <w:ind w:firstLine="567"/>
        <w:rPr>
          <w:sz w:val="28"/>
          <w:szCs w:val="28"/>
        </w:rPr>
      </w:pPr>
      <w:r w:rsidRPr="000F080E">
        <w:rPr>
          <w:color w:val="000000"/>
          <w:sz w:val="28"/>
          <w:szCs w:val="28"/>
          <w:shd w:val="clear" w:color="auto" w:fill="FFFFFF"/>
        </w:rPr>
        <w:t>В 202</w:t>
      </w:r>
      <w:r w:rsidR="00136A22">
        <w:rPr>
          <w:color w:val="000000"/>
          <w:sz w:val="28"/>
          <w:szCs w:val="28"/>
          <w:shd w:val="clear" w:color="auto" w:fill="FFFFFF"/>
        </w:rPr>
        <w:t>3</w:t>
      </w:r>
      <w:r w:rsidRPr="000F080E">
        <w:rPr>
          <w:color w:val="000000"/>
          <w:sz w:val="28"/>
          <w:szCs w:val="28"/>
          <w:shd w:val="clear" w:color="auto" w:fill="FFFFFF"/>
        </w:rPr>
        <w:t xml:space="preserve"> году среднемесячная номинальная заработная плата работников крупных и средних предприятий и некоммерческих организаций района увеличилась по сравнению с 20</w:t>
      </w:r>
      <w:r w:rsidR="00136A22">
        <w:rPr>
          <w:color w:val="000000"/>
          <w:sz w:val="28"/>
          <w:szCs w:val="28"/>
          <w:shd w:val="clear" w:color="auto" w:fill="FFFFFF"/>
        </w:rPr>
        <w:t>22</w:t>
      </w:r>
      <w:r w:rsidR="00F27DEA" w:rsidRPr="000F080E">
        <w:rPr>
          <w:color w:val="000000"/>
          <w:sz w:val="28"/>
          <w:szCs w:val="28"/>
          <w:shd w:val="clear" w:color="auto" w:fill="FFFFFF"/>
        </w:rPr>
        <w:t xml:space="preserve"> </w:t>
      </w:r>
      <w:r w:rsidR="00784A03" w:rsidRPr="000F080E">
        <w:rPr>
          <w:color w:val="000000"/>
          <w:sz w:val="28"/>
          <w:szCs w:val="28"/>
          <w:shd w:val="clear" w:color="auto" w:fill="FFFFFF"/>
        </w:rPr>
        <w:t xml:space="preserve">г. и </w:t>
      </w:r>
      <w:r w:rsidR="00F27DEA" w:rsidRPr="000F080E">
        <w:rPr>
          <w:color w:val="000000"/>
          <w:sz w:val="28"/>
          <w:szCs w:val="28"/>
          <w:shd w:val="clear" w:color="auto" w:fill="FFFFFF"/>
        </w:rPr>
        <w:t xml:space="preserve">  составила </w:t>
      </w:r>
      <w:r w:rsidR="00136A22">
        <w:rPr>
          <w:color w:val="000000"/>
          <w:sz w:val="28"/>
          <w:szCs w:val="28"/>
          <w:shd w:val="clear" w:color="auto" w:fill="FFFFFF"/>
        </w:rPr>
        <w:t>60193,5</w:t>
      </w:r>
      <w:r w:rsidRPr="000F080E">
        <w:rPr>
          <w:color w:val="000000"/>
          <w:sz w:val="28"/>
          <w:szCs w:val="28"/>
          <w:shd w:val="clear" w:color="auto" w:fill="FFFFFF"/>
        </w:rPr>
        <w:t xml:space="preserve"> рублей. Для легализации трудовых отношений в Администрации района регулярно проводятся заседания Межведомственной </w:t>
      </w:r>
      <w:r w:rsidRPr="000F080E">
        <w:rPr>
          <w:sz w:val="28"/>
          <w:szCs w:val="28"/>
        </w:rPr>
        <w:t>районной комиссии по легализации «теневой» заработной платы и трудовых отношений.</w:t>
      </w:r>
      <w:r w:rsidR="00197EC5">
        <w:rPr>
          <w:sz w:val="28"/>
          <w:szCs w:val="28"/>
        </w:rPr>
        <w:t xml:space="preserve"> На 2024 год план – 61266,6 руб., на 2025 год – 62572,3 руб., на 2026 год – 64025,8 руб.</w:t>
      </w:r>
    </w:p>
    <w:p w14:paraId="64DB1506" w14:textId="43C27A7F" w:rsidR="00197EC5" w:rsidRDefault="00197EC5" w:rsidP="0017032B">
      <w:pPr>
        <w:ind w:firstLine="567"/>
        <w:rPr>
          <w:sz w:val="28"/>
          <w:szCs w:val="28"/>
        </w:rPr>
      </w:pPr>
    </w:p>
    <w:p w14:paraId="16E22285" w14:textId="7C530D9F" w:rsidR="00197EC5" w:rsidRDefault="00197EC5" w:rsidP="0017032B">
      <w:pPr>
        <w:ind w:firstLine="567"/>
        <w:rPr>
          <w:sz w:val="28"/>
          <w:szCs w:val="28"/>
        </w:rPr>
      </w:pPr>
    </w:p>
    <w:p w14:paraId="193E8DA4" w14:textId="77777777" w:rsidR="00197EC5" w:rsidRPr="000F080E" w:rsidRDefault="00197EC5" w:rsidP="0017032B">
      <w:pPr>
        <w:ind w:firstLine="567"/>
        <w:rPr>
          <w:sz w:val="28"/>
          <w:szCs w:val="28"/>
        </w:rPr>
      </w:pPr>
    </w:p>
    <w:p w14:paraId="4138630A" w14:textId="34E2C49B" w:rsidR="00A843EE" w:rsidRPr="000F080E" w:rsidRDefault="00FA0193" w:rsidP="0017032B">
      <w:pPr>
        <w:ind w:firstLine="567"/>
        <w:rPr>
          <w:sz w:val="28"/>
          <w:szCs w:val="28"/>
        </w:rPr>
      </w:pPr>
      <w:r w:rsidRPr="000F080E">
        <w:rPr>
          <w:sz w:val="28"/>
          <w:szCs w:val="28"/>
        </w:rPr>
        <w:lastRenderedPageBreak/>
        <w:t xml:space="preserve">Среднемесячная номинальная заработная плата </w:t>
      </w:r>
      <w:r w:rsidR="00784A03" w:rsidRPr="000F080E">
        <w:rPr>
          <w:sz w:val="28"/>
          <w:szCs w:val="28"/>
        </w:rPr>
        <w:t xml:space="preserve">учителей муниципальных общеобразовательных </w:t>
      </w:r>
      <w:r w:rsidR="00F27DEA" w:rsidRPr="000F080E">
        <w:rPr>
          <w:sz w:val="28"/>
          <w:szCs w:val="28"/>
        </w:rPr>
        <w:t xml:space="preserve">учреждений составляет </w:t>
      </w:r>
      <w:r w:rsidR="00136A22">
        <w:rPr>
          <w:sz w:val="28"/>
          <w:szCs w:val="28"/>
        </w:rPr>
        <w:t>55562,</w:t>
      </w:r>
      <w:r w:rsidR="00197EC5">
        <w:rPr>
          <w:sz w:val="28"/>
          <w:szCs w:val="28"/>
        </w:rPr>
        <w:t>1</w:t>
      </w:r>
      <w:r w:rsidRPr="000F080E">
        <w:rPr>
          <w:sz w:val="28"/>
          <w:szCs w:val="28"/>
        </w:rPr>
        <w:t xml:space="preserve"> руб., </w:t>
      </w:r>
      <w:r w:rsidR="00A843EE" w:rsidRPr="000F080E">
        <w:rPr>
          <w:sz w:val="28"/>
          <w:szCs w:val="28"/>
        </w:rPr>
        <w:t>педагогических работников общеобразовательных учреждений составл</w:t>
      </w:r>
      <w:r w:rsidR="00F27DEA" w:rsidRPr="000F080E">
        <w:rPr>
          <w:sz w:val="28"/>
          <w:szCs w:val="28"/>
        </w:rPr>
        <w:t xml:space="preserve">яет – </w:t>
      </w:r>
      <w:r w:rsidR="00136A22">
        <w:rPr>
          <w:sz w:val="28"/>
          <w:szCs w:val="28"/>
        </w:rPr>
        <w:t>44548,8</w:t>
      </w:r>
      <w:r w:rsidR="00A843EE" w:rsidRPr="000F080E">
        <w:rPr>
          <w:sz w:val="28"/>
          <w:szCs w:val="28"/>
        </w:rPr>
        <w:t xml:space="preserve"> рублей, педагого</w:t>
      </w:r>
      <w:r w:rsidR="00F27DEA" w:rsidRPr="000F080E">
        <w:rPr>
          <w:sz w:val="28"/>
          <w:szCs w:val="28"/>
        </w:rPr>
        <w:t xml:space="preserve">в дошкольных учреждений – </w:t>
      </w:r>
      <w:r w:rsidR="00136A22">
        <w:rPr>
          <w:sz w:val="28"/>
          <w:szCs w:val="28"/>
        </w:rPr>
        <w:t>33225,9</w:t>
      </w:r>
      <w:r w:rsidR="00A843EE" w:rsidRPr="000F080E">
        <w:rPr>
          <w:sz w:val="28"/>
          <w:szCs w:val="28"/>
        </w:rPr>
        <w:t xml:space="preserve"> руб.;</w:t>
      </w:r>
    </w:p>
    <w:p w14:paraId="44233F68" w14:textId="5530EF5A" w:rsidR="00FA0193" w:rsidRPr="000F080E" w:rsidRDefault="00FA0193" w:rsidP="0017032B">
      <w:pPr>
        <w:ind w:firstLine="567"/>
        <w:rPr>
          <w:sz w:val="28"/>
          <w:szCs w:val="28"/>
        </w:rPr>
      </w:pPr>
      <w:r w:rsidRPr="000F080E">
        <w:rPr>
          <w:sz w:val="28"/>
          <w:szCs w:val="28"/>
        </w:rPr>
        <w:t>Среднемесячная номинальная заработная плата работников считается по форме П-4 "Сведения о численности и заработной плате работников", согласно методике</w:t>
      </w:r>
      <w:r w:rsidR="004F5F78" w:rsidRPr="000F080E">
        <w:rPr>
          <w:sz w:val="28"/>
          <w:szCs w:val="28"/>
        </w:rPr>
        <w:t xml:space="preserve"> </w:t>
      </w:r>
      <w:r w:rsidRPr="000F080E">
        <w:rPr>
          <w:sz w:val="28"/>
          <w:szCs w:val="28"/>
        </w:rPr>
        <w:t>Росстата в расчет включается общая сумма начисления за год (основного персонала, внешних совместителей и работников, выполнявших работы по договорам ГПХ) и делятся на средн</w:t>
      </w:r>
      <w:r w:rsidR="004F5F78" w:rsidRPr="000F080E">
        <w:rPr>
          <w:sz w:val="28"/>
          <w:szCs w:val="28"/>
        </w:rPr>
        <w:t>ю</w:t>
      </w:r>
      <w:r w:rsidRPr="000F080E">
        <w:rPr>
          <w:sz w:val="28"/>
          <w:szCs w:val="28"/>
        </w:rPr>
        <w:t>ю численность работников списочного состава (без внешних совместителей и работников, выполнявших работы по договорам ГПХ).</w:t>
      </w:r>
    </w:p>
    <w:p w14:paraId="17445578" w14:textId="0CE7A8BC" w:rsidR="00FA0193" w:rsidRPr="000F080E" w:rsidRDefault="00FA0193" w:rsidP="0017032B">
      <w:pPr>
        <w:ind w:firstLine="567"/>
        <w:rPr>
          <w:color w:val="000000" w:themeColor="text1"/>
          <w:sz w:val="28"/>
          <w:szCs w:val="28"/>
        </w:rPr>
      </w:pPr>
      <w:r w:rsidRPr="000F080E">
        <w:rPr>
          <w:color w:val="000000" w:themeColor="text1"/>
          <w:sz w:val="28"/>
          <w:szCs w:val="28"/>
        </w:rPr>
        <w:t xml:space="preserve">Среднемесячная номинальная заработная плата муниципальных учреждений культуры и </w:t>
      </w:r>
      <w:r w:rsidR="00B74E1D" w:rsidRPr="000F080E">
        <w:rPr>
          <w:color w:val="000000" w:themeColor="text1"/>
          <w:sz w:val="28"/>
          <w:szCs w:val="28"/>
        </w:rPr>
        <w:t>искусства составила</w:t>
      </w:r>
      <w:r w:rsidR="00F27DEA" w:rsidRPr="000F080E">
        <w:rPr>
          <w:color w:val="000000" w:themeColor="text1"/>
          <w:sz w:val="28"/>
          <w:szCs w:val="28"/>
        </w:rPr>
        <w:t xml:space="preserve"> </w:t>
      </w:r>
      <w:r w:rsidR="00136A22">
        <w:rPr>
          <w:color w:val="000000" w:themeColor="text1"/>
          <w:sz w:val="28"/>
          <w:szCs w:val="28"/>
        </w:rPr>
        <w:t xml:space="preserve">42256,9 рублей. </w:t>
      </w:r>
    </w:p>
    <w:p w14:paraId="298D8690" w14:textId="7A9D32DD" w:rsidR="00FA0193" w:rsidRDefault="00FA0193" w:rsidP="0017032B">
      <w:pPr>
        <w:ind w:firstLine="567"/>
        <w:rPr>
          <w:sz w:val="28"/>
          <w:szCs w:val="28"/>
        </w:rPr>
      </w:pPr>
      <w:r w:rsidRPr="000F080E">
        <w:rPr>
          <w:color w:val="000000"/>
          <w:sz w:val="28"/>
          <w:szCs w:val="28"/>
          <w:shd w:val="clear" w:color="auto" w:fill="FFFFFF"/>
        </w:rPr>
        <w:t>Среднемесячная номинальная заработная плата работников муниципальных учреждений физической культуры и спорта в 202</w:t>
      </w:r>
      <w:r w:rsidR="00136A22">
        <w:rPr>
          <w:color w:val="000000"/>
          <w:sz w:val="28"/>
          <w:szCs w:val="28"/>
          <w:shd w:val="clear" w:color="auto" w:fill="FFFFFF"/>
        </w:rPr>
        <w:t>3</w:t>
      </w:r>
      <w:r w:rsidRPr="000F080E">
        <w:rPr>
          <w:color w:val="000000"/>
          <w:sz w:val="28"/>
          <w:szCs w:val="28"/>
          <w:shd w:val="clear" w:color="auto" w:fill="FFFFFF"/>
        </w:rPr>
        <w:t xml:space="preserve"> году составил</w:t>
      </w:r>
      <w:r w:rsidR="004F5F78" w:rsidRPr="000F080E">
        <w:rPr>
          <w:color w:val="000000"/>
          <w:sz w:val="28"/>
          <w:szCs w:val="28"/>
          <w:shd w:val="clear" w:color="auto" w:fill="FFFFFF"/>
        </w:rPr>
        <w:t>а</w:t>
      </w:r>
      <w:r w:rsidR="00F27DEA" w:rsidRPr="000F080E">
        <w:rPr>
          <w:color w:val="000000"/>
          <w:sz w:val="28"/>
          <w:szCs w:val="28"/>
          <w:shd w:val="clear" w:color="auto" w:fill="FFFFFF"/>
        </w:rPr>
        <w:t xml:space="preserve"> </w:t>
      </w:r>
      <w:r w:rsidR="00136A22">
        <w:rPr>
          <w:color w:val="000000"/>
          <w:sz w:val="28"/>
          <w:szCs w:val="28"/>
          <w:shd w:val="clear" w:color="auto" w:fill="FFFFFF"/>
        </w:rPr>
        <w:t>49009,0</w:t>
      </w:r>
      <w:r w:rsidRPr="000F080E">
        <w:rPr>
          <w:color w:val="000000"/>
          <w:sz w:val="28"/>
          <w:szCs w:val="28"/>
          <w:shd w:val="clear" w:color="auto" w:fill="FFFFFF"/>
        </w:rPr>
        <w:t xml:space="preserve"> рубл</w:t>
      </w:r>
      <w:r w:rsidR="004F5F78" w:rsidRPr="000F080E">
        <w:rPr>
          <w:color w:val="000000"/>
          <w:sz w:val="28"/>
          <w:szCs w:val="28"/>
          <w:shd w:val="clear" w:color="auto" w:fill="FFFFFF"/>
        </w:rPr>
        <w:t>я</w:t>
      </w:r>
      <w:r w:rsidRPr="000F080E">
        <w:rPr>
          <w:color w:val="000000"/>
          <w:sz w:val="28"/>
          <w:szCs w:val="28"/>
          <w:shd w:val="clear" w:color="auto" w:fill="FFFFFF"/>
        </w:rPr>
        <w:t>.</w:t>
      </w:r>
      <w:r w:rsidRPr="000F080E">
        <w:t xml:space="preserve"> </w:t>
      </w:r>
      <w:r w:rsidRPr="000F080E">
        <w:rPr>
          <w:sz w:val="28"/>
          <w:szCs w:val="28"/>
        </w:rPr>
        <w:t xml:space="preserve">Повышение заработной платы произошло за счет выплат стимулирующего характера за результативность и качество работы, а также увеличения должностных окладов и тарифных ставок. </w:t>
      </w:r>
    </w:p>
    <w:p w14:paraId="7BB55034" w14:textId="50E2E749" w:rsidR="00197EC5" w:rsidRPr="000F080E" w:rsidRDefault="00197EC5" w:rsidP="0017032B">
      <w:pPr>
        <w:ind w:firstLine="567"/>
        <w:rPr>
          <w:sz w:val="28"/>
          <w:szCs w:val="28"/>
        </w:rPr>
      </w:pPr>
      <w:r>
        <w:rPr>
          <w:sz w:val="28"/>
          <w:szCs w:val="28"/>
        </w:rPr>
        <w:t xml:space="preserve">По работникам бюджетной сферы предусматривается небольшая индексация ФОТ на   уровне 5% на период до 2026 года. </w:t>
      </w:r>
    </w:p>
    <w:p w14:paraId="356FF869" w14:textId="77777777" w:rsidR="00FA0193" w:rsidRPr="000F080E" w:rsidRDefault="00FA0193" w:rsidP="0017032B">
      <w:pPr>
        <w:ind w:firstLine="567"/>
        <w:rPr>
          <w:sz w:val="28"/>
          <w:szCs w:val="28"/>
        </w:rPr>
      </w:pPr>
    </w:p>
    <w:p w14:paraId="2399B388" w14:textId="77777777" w:rsidR="00FA0193" w:rsidRPr="000F080E" w:rsidRDefault="00FA0193" w:rsidP="0017032B">
      <w:pPr>
        <w:ind w:firstLine="567"/>
        <w:jc w:val="center"/>
        <w:rPr>
          <w:b/>
          <w:iCs/>
          <w:sz w:val="28"/>
          <w:szCs w:val="28"/>
        </w:rPr>
      </w:pPr>
      <w:r w:rsidRPr="000F080E">
        <w:rPr>
          <w:b/>
          <w:iCs/>
          <w:sz w:val="28"/>
          <w:szCs w:val="28"/>
        </w:rPr>
        <w:t>2. ДОШКОЛЬНОЕ ОБРАЗОВАНИЕ.</w:t>
      </w:r>
    </w:p>
    <w:p w14:paraId="5A8924A6" w14:textId="77777777" w:rsidR="00FA0193" w:rsidRPr="000F080E" w:rsidRDefault="00FA0193" w:rsidP="0017032B">
      <w:pPr>
        <w:pStyle w:val="1f5"/>
        <w:ind w:firstLine="567"/>
        <w:rPr>
          <w:rFonts w:ascii="Times New Roman" w:hAnsi="Times New Roman" w:cs="Times New Roman"/>
          <w:b/>
          <w:sz w:val="28"/>
          <w:szCs w:val="28"/>
          <w:u w:val="single"/>
        </w:rPr>
      </w:pPr>
    </w:p>
    <w:p w14:paraId="5A4FCFA4" w14:textId="77777777" w:rsidR="00FA0193" w:rsidRPr="000F080E" w:rsidRDefault="00FA0193" w:rsidP="0017032B">
      <w:pPr>
        <w:ind w:firstLine="567"/>
        <w:rPr>
          <w:rFonts w:eastAsia="Calibri"/>
          <w:b/>
          <w:sz w:val="28"/>
          <w:szCs w:val="28"/>
        </w:rPr>
      </w:pPr>
      <w:r w:rsidRPr="000F080E">
        <w:rPr>
          <w:rFonts w:eastAsia="Calibri"/>
          <w:b/>
          <w:sz w:val="28"/>
          <w:szCs w:val="28"/>
        </w:rPr>
        <w:t>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42DDB087"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4DC9FEBD" w14:textId="3278DF48"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r w:rsidR="00197EC5">
        <w:rPr>
          <w:rFonts w:eastAsia="Calibri"/>
          <w:sz w:val="28"/>
          <w:szCs w:val="28"/>
        </w:rPr>
        <w:t>.</w:t>
      </w:r>
    </w:p>
    <w:p w14:paraId="3026FD1C" w14:textId="1EA80ECC" w:rsidR="00197EC5" w:rsidRDefault="00FA0193" w:rsidP="0017032B">
      <w:pPr>
        <w:pStyle w:val="afffb"/>
        <w:ind w:firstLine="567"/>
        <w:jc w:val="both"/>
        <w:rPr>
          <w:rFonts w:ascii="Times New Roman" w:hAnsi="Times New Roman"/>
          <w:sz w:val="28"/>
          <w:szCs w:val="28"/>
        </w:rPr>
      </w:pPr>
      <w:r w:rsidRPr="000F080E">
        <w:rPr>
          <w:rFonts w:ascii="Times New Roman" w:hAnsi="Times New Roman"/>
          <w:sz w:val="28"/>
          <w:szCs w:val="28"/>
          <w:u w:val="single"/>
        </w:rPr>
        <w:t>Комментарий к показателю:</w:t>
      </w:r>
      <w:r w:rsidRPr="000F080E">
        <w:rPr>
          <w:rFonts w:ascii="Times New Roman" w:hAnsi="Times New Roman"/>
          <w:sz w:val="28"/>
          <w:szCs w:val="28"/>
        </w:rPr>
        <w:t xml:space="preserve"> </w:t>
      </w:r>
      <w:r w:rsidR="00197EC5">
        <w:rPr>
          <w:rFonts w:ascii="Times New Roman" w:hAnsi="Times New Roman"/>
          <w:sz w:val="28"/>
          <w:szCs w:val="28"/>
        </w:rPr>
        <w:t>за 2023 год – 73%, на период 2024-2026 гг. по 0,1% ежегодно.</w:t>
      </w:r>
    </w:p>
    <w:p w14:paraId="4B1D5149" w14:textId="304C6F98" w:rsidR="00FA0193" w:rsidRPr="000F080E" w:rsidRDefault="00197EC5" w:rsidP="0017032B">
      <w:pPr>
        <w:pStyle w:val="afffb"/>
        <w:ind w:firstLine="567"/>
        <w:jc w:val="both"/>
        <w:rPr>
          <w:rFonts w:ascii="Times New Roman" w:hAnsi="Times New Roman"/>
          <w:sz w:val="28"/>
          <w:szCs w:val="28"/>
        </w:rPr>
      </w:pPr>
      <w:r>
        <w:rPr>
          <w:rFonts w:ascii="Times New Roman" w:hAnsi="Times New Roman"/>
          <w:sz w:val="28"/>
          <w:szCs w:val="28"/>
        </w:rPr>
        <w:t>В</w:t>
      </w:r>
      <w:r w:rsidR="00FA0193" w:rsidRPr="000F080E">
        <w:rPr>
          <w:rFonts w:ascii="Times New Roman" w:hAnsi="Times New Roman"/>
          <w:sz w:val="28"/>
          <w:szCs w:val="28"/>
        </w:rPr>
        <w:t xml:space="preserve"> районе работают 23 муниципальных дошкольных образовательных учреждения.  Ключевыми и актуальными задачами дошкольного образования является Указ Президента РФ от 7 мая 2012 года № 599 об обеспечении 100 процентов доступности дошкольного образования для детей в возрасте от трех до семи лет. </w:t>
      </w:r>
    </w:p>
    <w:p w14:paraId="7D130F46" w14:textId="22B2C17B" w:rsidR="002B1DCD" w:rsidRPr="000F080E" w:rsidRDefault="002B1DCD" w:rsidP="002B1DCD">
      <w:pPr>
        <w:pStyle w:val="afffb"/>
        <w:ind w:firstLine="567"/>
        <w:jc w:val="both"/>
        <w:rPr>
          <w:rFonts w:ascii="Times New Roman" w:hAnsi="Times New Roman"/>
          <w:sz w:val="28"/>
          <w:szCs w:val="28"/>
        </w:rPr>
      </w:pPr>
      <w:r w:rsidRPr="000F080E">
        <w:rPr>
          <w:rFonts w:ascii="Times New Roman" w:hAnsi="Times New Roman"/>
          <w:sz w:val="28"/>
          <w:szCs w:val="28"/>
        </w:rPr>
        <w:t xml:space="preserve">Получают услугу дошкольного образования </w:t>
      </w:r>
      <w:r w:rsidR="00136A22" w:rsidRPr="009210DB">
        <w:rPr>
          <w:rFonts w:ascii="Times New Roman" w:hAnsi="Times New Roman"/>
          <w:sz w:val="28"/>
          <w:szCs w:val="28"/>
        </w:rPr>
        <w:t>2465</w:t>
      </w:r>
      <w:r w:rsidRPr="000F080E">
        <w:rPr>
          <w:rFonts w:ascii="Times New Roman" w:hAnsi="Times New Roman"/>
          <w:sz w:val="28"/>
          <w:szCs w:val="28"/>
        </w:rPr>
        <w:t xml:space="preserve"> детей. </w:t>
      </w:r>
      <w:r w:rsidR="00E25309" w:rsidRPr="000F080E">
        <w:rPr>
          <w:rFonts w:ascii="Times New Roman" w:hAnsi="Times New Roman"/>
          <w:sz w:val="28"/>
          <w:szCs w:val="28"/>
        </w:rPr>
        <w:t>Обеспечение 100 процентной доступности дошкольного образования для детей в возрасте от 3 до 7 лет, т.е. по данным Федеральной системы электронного учета очередности число детей от 3-7 лет, не обеспеченных местом в дошкольных образовательных организациях района равно нулю.</w:t>
      </w:r>
    </w:p>
    <w:p w14:paraId="3FD303E7" w14:textId="77777777" w:rsidR="00FA0193" w:rsidRPr="000F080E" w:rsidRDefault="00FA0193" w:rsidP="0017032B">
      <w:pPr>
        <w:pStyle w:val="afffb"/>
        <w:ind w:firstLine="567"/>
        <w:jc w:val="both"/>
        <w:rPr>
          <w:rFonts w:ascii="Times New Roman" w:hAnsi="Times New Roman"/>
          <w:sz w:val="28"/>
          <w:szCs w:val="28"/>
        </w:rPr>
      </w:pPr>
    </w:p>
    <w:p w14:paraId="1D4995A7" w14:textId="77777777" w:rsidR="00FA0193" w:rsidRPr="000F080E" w:rsidRDefault="00FA0193" w:rsidP="0017032B">
      <w:pPr>
        <w:pStyle w:val="afffb"/>
        <w:ind w:firstLine="567"/>
        <w:jc w:val="both"/>
        <w:rPr>
          <w:rFonts w:ascii="Times New Roman" w:hAnsi="Times New Roman"/>
          <w:b/>
          <w:sz w:val="28"/>
          <w:szCs w:val="28"/>
        </w:rPr>
      </w:pPr>
      <w:r w:rsidRPr="000F080E">
        <w:rPr>
          <w:rFonts w:ascii="Times New Roman" w:hAnsi="Times New Roman"/>
          <w:b/>
          <w:sz w:val="28"/>
          <w:szCs w:val="28"/>
        </w:rPr>
        <w:t>10. 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w:t>
      </w:r>
    </w:p>
    <w:p w14:paraId="2AFEEE41"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1106EB23" w14:textId="7F61D8A1"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5F5D9CAF" w14:textId="53FC3731" w:rsidR="00E25309" w:rsidRPr="000F080E" w:rsidRDefault="00FA0193" w:rsidP="00E25309">
      <w:pPr>
        <w:pStyle w:val="afffb"/>
        <w:ind w:firstLine="567"/>
        <w:jc w:val="both"/>
        <w:rPr>
          <w:rFonts w:ascii="Times New Roman" w:hAnsi="Times New Roman"/>
          <w:sz w:val="28"/>
          <w:szCs w:val="28"/>
        </w:rPr>
      </w:pPr>
      <w:r w:rsidRPr="000F080E">
        <w:rPr>
          <w:rFonts w:ascii="Times New Roman" w:hAnsi="Times New Roman"/>
          <w:sz w:val="28"/>
          <w:szCs w:val="28"/>
          <w:u w:val="single"/>
        </w:rPr>
        <w:t>Комментарий к показателю</w:t>
      </w:r>
      <w:proofErr w:type="gramStart"/>
      <w:r w:rsidRPr="000F080E">
        <w:rPr>
          <w:rFonts w:ascii="Times New Roman" w:hAnsi="Times New Roman"/>
          <w:sz w:val="28"/>
          <w:szCs w:val="28"/>
          <w:u w:val="single"/>
        </w:rPr>
        <w:t>:</w:t>
      </w:r>
      <w:r w:rsidRPr="000F080E">
        <w:rPr>
          <w:rFonts w:ascii="Times New Roman" w:hAnsi="Times New Roman"/>
          <w:sz w:val="28"/>
          <w:szCs w:val="28"/>
        </w:rPr>
        <w:t xml:space="preserve"> На</w:t>
      </w:r>
      <w:proofErr w:type="gramEnd"/>
      <w:r w:rsidRPr="000F080E">
        <w:rPr>
          <w:rFonts w:ascii="Times New Roman" w:hAnsi="Times New Roman"/>
          <w:sz w:val="28"/>
          <w:szCs w:val="28"/>
        </w:rPr>
        <w:t xml:space="preserve"> 01.01.202</w:t>
      </w:r>
      <w:r w:rsidR="00D60B94">
        <w:rPr>
          <w:rFonts w:ascii="Times New Roman" w:hAnsi="Times New Roman"/>
          <w:sz w:val="28"/>
          <w:szCs w:val="28"/>
        </w:rPr>
        <w:t>4</w:t>
      </w:r>
      <w:r w:rsidRPr="000F080E">
        <w:rPr>
          <w:rFonts w:ascii="Times New Roman" w:hAnsi="Times New Roman"/>
          <w:sz w:val="28"/>
          <w:szCs w:val="28"/>
        </w:rPr>
        <w:t xml:space="preserve"> года </w:t>
      </w:r>
      <w:r w:rsidR="00E25309" w:rsidRPr="000F080E">
        <w:rPr>
          <w:rFonts w:ascii="Times New Roman" w:hAnsi="Times New Roman"/>
          <w:sz w:val="28"/>
          <w:szCs w:val="28"/>
        </w:rPr>
        <w:t xml:space="preserve">доля детей в возрасте 1 - 6 лет, стоящих на учете для определения в муниципальные дошкольные образовательные </w:t>
      </w:r>
      <w:r w:rsidR="00E25309" w:rsidRPr="000F080E">
        <w:rPr>
          <w:rFonts w:ascii="Times New Roman" w:hAnsi="Times New Roman"/>
          <w:sz w:val="28"/>
          <w:szCs w:val="28"/>
        </w:rPr>
        <w:lastRenderedPageBreak/>
        <w:t>учреждения, в общей численности детей в возрасте 1 - 6 лет составляет 0</w:t>
      </w:r>
      <w:r w:rsidR="00197EC5">
        <w:rPr>
          <w:rFonts w:ascii="Times New Roman" w:hAnsi="Times New Roman"/>
          <w:sz w:val="28"/>
          <w:szCs w:val="28"/>
        </w:rPr>
        <w:t>,1</w:t>
      </w:r>
      <w:r w:rsidR="00E25309" w:rsidRPr="000F080E">
        <w:rPr>
          <w:rFonts w:ascii="Times New Roman" w:hAnsi="Times New Roman"/>
          <w:sz w:val="28"/>
          <w:szCs w:val="28"/>
        </w:rPr>
        <w:t xml:space="preserve"> %.</w:t>
      </w:r>
      <w:r w:rsidR="00197EC5">
        <w:rPr>
          <w:rFonts w:ascii="Times New Roman" w:hAnsi="Times New Roman"/>
          <w:sz w:val="28"/>
          <w:szCs w:val="28"/>
        </w:rPr>
        <w:t xml:space="preserve"> На период 2024-2026 гг. данный показатель планируется сохранить на уровне 0,1%.</w:t>
      </w:r>
    </w:p>
    <w:p w14:paraId="6CDF4F07" w14:textId="77777777" w:rsidR="00FA0193" w:rsidRPr="000F080E" w:rsidRDefault="00FA0193" w:rsidP="0017032B">
      <w:pPr>
        <w:pStyle w:val="afffb"/>
        <w:ind w:firstLine="567"/>
        <w:jc w:val="both"/>
        <w:rPr>
          <w:rFonts w:ascii="Times New Roman" w:hAnsi="Times New Roman"/>
          <w:b/>
          <w:sz w:val="28"/>
          <w:szCs w:val="28"/>
        </w:rPr>
      </w:pPr>
    </w:p>
    <w:p w14:paraId="4DE7A200" w14:textId="77777777" w:rsidR="00FA0193" w:rsidRPr="000F080E" w:rsidRDefault="00FA0193" w:rsidP="0017032B">
      <w:pPr>
        <w:ind w:firstLine="567"/>
        <w:rPr>
          <w:rFonts w:eastAsia="Calibri"/>
          <w:b/>
          <w:sz w:val="28"/>
          <w:szCs w:val="28"/>
        </w:rPr>
      </w:pPr>
      <w:r w:rsidRPr="000F080E">
        <w:rPr>
          <w:b/>
          <w:sz w:val="28"/>
          <w:szCs w:val="28"/>
        </w:rPr>
        <w:t xml:space="preserve">11. </w:t>
      </w:r>
      <w:r w:rsidRPr="000F080E">
        <w:rPr>
          <w:rFonts w:eastAsia="Calibri"/>
          <w:b/>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4A3EA78D"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60AEA5FC" w14:textId="21AAE700"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2722A59E" w14:textId="05BEF810"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w:t>
      </w:r>
      <w:r w:rsidR="00197EC5">
        <w:rPr>
          <w:sz w:val="28"/>
          <w:szCs w:val="28"/>
        </w:rPr>
        <w:t xml:space="preserve">Рост показателя с 13% до 69,6% в 2023 году связан с проведением комплексного обследования зданий ДОУ, по итогам которого выявлено </w:t>
      </w:r>
      <w:r w:rsidR="00136A22">
        <w:rPr>
          <w:sz w:val="28"/>
          <w:szCs w:val="28"/>
        </w:rPr>
        <w:t>16</w:t>
      </w:r>
      <w:r w:rsidR="00D60B94">
        <w:rPr>
          <w:sz w:val="28"/>
          <w:szCs w:val="28"/>
        </w:rPr>
        <w:t xml:space="preserve"> объектов ДОУ требующих капитального ремонта</w:t>
      </w:r>
      <w:r w:rsidR="00197EC5">
        <w:rPr>
          <w:sz w:val="28"/>
          <w:szCs w:val="28"/>
        </w:rPr>
        <w:t xml:space="preserve">, эти данные отражены </w:t>
      </w:r>
      <w:r w:rsidR="00D60B94">
        <w:rPr>
          <w:sz w:val="28"/>
          <w:szCs w:val="28"/>
        </w:rPr>
        <w:t>в статистическ</w:t>
      </w:r>
      <w:r w:rsidR="00197EC5">
        <w:rPr>
          <w:sz w:val="28"/>
          <w:szCs w:val="28"/>
        </w:rPr>
        <w:t>ом</w:t>
      </w:r>
      <w:r w:rsidR="00D60B94">
        <w:rPr>
          <w:sz w:val="28"/>
          <w:szCs w:val="28"/>
        </w:rPr>
        <w:t xml:space="preserve"> отчет</w:t>
      </w:r>
      <w:r w:rsidR="00197EC5">
        <w:rPr>
          <w:sz w:val="28"/>
          <w:szCs w:val="28"/>
        </w:rPr>
        <w:t>е</w:t>
      </w:r>
      <w:r w:rsidR="00D60B94">
        <w:rPr>
          <w:sz w:val="28"/>
          <w:szCs w:val="28"/>
        </w:rPr>
        <w:t xml:space="preserve"> 85-К. По мере включения в государственные программы, возможна корректировка </w:t>
      </w:r>
      <w:r w:rsidR="00197EC5">
        <w:rPr>
          <w:sz w:val="28"/>
          <w:szCs w:val="28"/>
        </w:rPr>
        <w:t xml:space="preserve">показателя </w:t>
      </w:r>
      <w:r w:rsidR="00D60B94">
        <w:rPr>
          <w:sz w:val="28"/>
          <w:szCs w:val="28"/>
        </w:rPr>
        <w:t>в 2025-2026 г</w:t>
      </w:r>
      <w:r w:rsidR="00197EC5">
        <w:rPr>
          <w:sz w:val="28"/>
          <w:szCs w:val="28"/>
        </w:rPr>
        <w:t>г.</w:t>
      </w:r>
      <w:r w:rsidR="00D60B94">
        <w:rPr>
          <w:sz w:val="28"/>
          <w:szCs w:val="28"/>
        </w:rPr>
        <w:t xml:space="preserve">  </w:t>
      </w:r>
      <w:r w:rsidR="002F076F">
        <w:rPr>
          <w:sz w:val="28"/>
          <w:szCs w:val="28"/>
        </w:rPr>
        <w:t xml:space="preserve">                                                                                                                                                                            </w:t>
      </w:r>
    </w:p>
    <w:p w14:paraId="4736A9B6" w14:textId="77777777" w:rsidR="00FA0193" w:rsidRPr="000F080E" w:rsidRDefault="00FA0193" w:rsidP="0017032B">
      <w:pPr>
        <w:ind w:firstLine="567"/>
        <w:rPr>
          <w:rFonts w:eastAsia="Calibri"/>
          <w:sz w:val="28"/>
          <w:szCs w:val="28"/>
        </w:rPr>
      </w:pPr>
    </w:p>
    <w:p w14:paraId="477C0EC8" w14:textId="31F13E2F" w:rsidR="00FA0193" w:rsidRPr="000F080E" w:rsidRDefault="00FA0193" w:rsidP="0017032B">
      <w:pPr>
        <w:ind w:firstLine="567"/>
        <w:jc w:val="center"/>
        <w:rPr>
          <w:rFonts w:eastAsia="Calibri"/>
          <w:b/>
          <w:sz w:val="28"/>
          <w:szCs w:val="28"/>
        </w:rPr>
      </w:pPr>
      <w:r w:rsidRPr="000F080E">
        <w:rPr>
          <w:rFonts w:eastAsia="Calibri"/>
          <w:b/>
          <w:sz w:val="28"/>
          <w:szCs w:val="28"/>
        </w:rPr>
        <w:t>3. ОБЩЕЕ И ДОПОЛНИТЕЛЬНОЕ ОБРАЗОВАНИЕ.</w:t>
      </w:r>
    </w:p>
    <w:p w14:paraId="7D4FE98A" w14:textId="77777777" w:rsidR="00FA0193" w:rsidRPr="000F080E" w:rsidRDefault="00FA0193" w:rsidP="0017032B">
      <w:pPr>
        <w:ind w:firstLine="567"/>
        <w:jc w:val="center"/>
        <w:rPr>
          <w:rFonts w:eastAsia="Calibri"/>
          <w:b/>
          <w:sz w:val="28"/>
          <w:szCs w:val="28"/>
        </w:rPr>
      </w:pPr>
    </w:p>
    <w:p w14:paraId="7DBF5FFF" w14:textId="77777777" w:rsidR="00FA0193" w:rsidRPr="000F080E" w:rsidRDefault="00FA0193" w:rsidP="0017032B">
      <w:pPr>
        <w:pStyle w:val="24"/>
        <w:spacing w:after="0" w:line="240" w:lineRule="auto"/>
        <w:ind w:left="0" w:firstLine="567"/>
        <w:rPr>
          <w:b/>
          <w:sz w:val="28"/>
          <w:szCs w:val="28"/>
        </w:rPr>
      </w:pPr>
      <w:r w:rsidRPr="000F080E">
        <w:rPr>
          <w:b/>
          <w:sz w:val="28"/>
          <w:szCs w:val="28"/>
        </w:rPr>
        <w:t xml:space="preserve">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p w14:paraId="31D2A60F"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793960FE" w14:textId="35473613"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01BFFC0B" w14:textId="0BDFDA4C" w:rsidR="00E34DA0" w:rsidRPr="00197EC5" w:rsidRDefault="00FA0193" w:rsidP="00E34DA0">
      <w:pPr>
        <w:pStyle w:val="afff9"/>
        <w:ind w:left="0" w:firstLine="567"/>
        <w:jc w:val="both"/>
        <w:rPr>
          <w:sz w:val="28"/>
          <w:szCs w:val="28"/>
        </w:rPr>
      </w:pPr>
      <w:r w:rsidRPr="000F080E">
        <w:rPr>
          <w:sz w:val="28"/>
          <w:szCs w:val="28"/>
          <w:u w:val="single"/>
        </w:rPr>
        <w:t>Комментарий к показателю:</w:t>
      </w:r>
      <w:r w:rsidR="00197EC5">
        <w:rPr>
          <w:sz w:val="28"/>
          <w:szCs w:val="28"/>
          <w:u w:val="single"/>
        </w:rPr>
        <w:t xml:space="preserve"> </w:t>
      </w:r>
      <w:r w:rsidR="00197EC5" w:rsidRPr="00197EC5">
        <w:rPr>
          <w:sz w:val="28"/>
          <w:szCs w:val="28"/>
        </w:rPr>
        <w:t xml:space="preserve">за 2023 год – 98,5%, </w:t>
      </w:r>
      <w:r w:rsidR="00197EC5">
        <w:rPr>
          <w:sz w:val="28"/>
          <w:szCs w:val="28"/>
        </w:rPr>
        <w:t xml:space="preserve">к 2026 году </w:t>
      </w:r>
      <w:r w:rsidR="002D71DB">
        <w:rPr>
          <w:sz w:val="28"/>
          <w:szCs w:val="28"/>
        </w:rPr>
        <w:t>планируется</w:t>
      </w:r>
      <w:r w:rsidR="00197EC5">
        <w:rPr>
          <w:sz w:val="28"/>
          <w:szCs w:val="28"/>
        </w:rPr>
        <w:t xml:space="preserve"> достичь значение показателя</w:t>
      </w:r>
      <w:r w:rsidR="002D71DB">
        <w:rPr>
          <w:sz w:val="28"/>
          <w:szCs w:val="28"/>
        </w:rPr>
        <w:t xml:space="preserve"> – 99%.</w:t>
      </w:r>
      <w:r w:rsidR="00197EC5">
        <w:rPr>
          <w:sz w:val="28"/>
          <w:szCs w:val="28"/>
        </w:rPr>
        <w:t xml:space="preserve"> </w:t>
      </w:r>
    </w:p>
    <w:p w14:paraId="6B7B9EC7" w14:textId="1E869B0C" w:rsidR="00E34DA0" w:rsidRPr="000F080E" w:rsidRDefault="00136A22" w:rsidP="00E34DA0">
      <w:pPr>
        <w:pStyle w:val="afff9"/>
        <w:ind w:left="0" w:firstLine="567"/>
        <w:jc w:val="both"/>
        <w:rPr>
          <w:sz w:val="28"/>
          <w:szCs w:val="28"/>
        </w:rPr>
      </w:pPr>
      <w:r>
        <w:rPr>
          <w:bCs/>
          <w:color w:val="000000"/>
          <w:sz w:val="28"/>
          <w:szCs w:val="28"/>
        </w:rPr>
        <w:t>В 2023</w:t>
      </w:r>
      <w:r w:rsidR="005456DE">
        <w:rPr>
          <w:bCs/>
          <w:color w:val="000000"/>
          <w:sz w:val="28"/>
          <w:szCs w:val="28"/>
        </w:rPr>
        <w:t xml:space="preserve"> году в Селенгинском районе 219</w:t>
      </w:r>
      <w:r w:rsidR="00E34DA0" w:rsidRPr="000F080E">
        <w:rPr>
          <w:bCs/>
          <w:color w:val="000000"/>
          <w:sz w:val="28"/>
          <w:szCs w:val="28"/>
        </w:rPr>
        <w:t xml:space="preserve"> выпускников.</w:t>
      </w:r>
    </w:p>
    <w:p w14:paraId="2BAB46CA" w14:textId="77777777" w:rsidR="005456DE" w:rsidRPr="005456DE" w:rsidRDefault="005456DE" w:rsidP="005456DE">
      <w:pPr>
        <w:widowControl w:val="0"/>
        <w:ind w:firstLine="567"/>
        <w:contextualSpacing/>
        <w:rPr>
          <w:color w:val="000000"/>
          <w:sz w:val="28"/>
          <w:szCs w:val="28"/>
          <w:lang w:bidi="ru-RU"/>
        </w:rPr>
      </w:pPr>
      <w:r w:rsidRPr="005456DE">
        <w:rPr>
          <w:color w:val="000000"/>
          <w:sz w:val="28"/>
          <w:szCs w:val="28"/>
          <w:lang w:bidi="ru-RU"/>
        </w:rPr>
        <w:t>Из общего числа выпускников, свыше:</w:t>
      </w:r>
    </w:p>
    <w:p w14:paraId="64C7728C" w14:textId="77777777" w:rsidR="005456DE" w:rsidRPr="005456DE" w:rsidRDefault="005456DE" w:rsidP="005456DE">
      <w:pPr>
        <w:widowControl w:val="0"/>
        <w:ind w:firstLine="567"/>
        <w:contextualSpacing/>
        <w:rPr>
          <w:color w:val="000000"/>
          <w:sz w:val="28"/>
          <w:szCs w:val="28"/>
          <w:lang w:bidi="ru-RU"/>
        </w:rPr>
      </w:pPr>
      <w:r w:rsidRPr="005456DE">
        <w:rPr>
          <w:color w:val="000000"/>
          <w:sz w:val="28"/>
          <w:szCs w:val="28"/>
          <w:lang w:bidi="ru-RU"/>
        </w:rPr>
        <w:t>-  71 до 80 баллов имеют 38 учащихся, в том числе по русскому языку - 24 учащихся, по математике профильный уровень – 4 учащихся, по обществознанию – 3 учащихся, по истории – 3 учащихся, по биологии – 2 учащихся, по английскому языку – 1 учащийся, по информатике – 1;</w:t>
      </w:r>
    </w:p>
    <w:p w14:paraId="5282436B" w14:textId="77777777" w:rsidR="005456DE" w:rsidRPr="005456DE" w:rsidRDefault="005456DE" w:rsidP="005456DE">
      <w:pPr>
        <w:ind w:firstLine="567"/>
        <w:contextualSpacing/>
        <w:rPr>
          <w:color w:val="000000"/>
          <w:sz w:val="28"/>
          <w:szCs w:val="28"/>
          <w:lang w:bidi="ru-RU"/>
        </w:rPr>
      </w:pPr>
      <w:r w:rsidRPr="005456DE">
        <w:rPr>
          <w:rFonts w:cs="Tahoma"/>
          <w:sz w:val="28"/>
          <w:szCs w:val="28"/>
          <w:lang w:eastAsia="ar-SA"/>
        </w:rPr>
        <w:t xml:space="preserve">- 81 до 90 баллов имеют 25 учащихся, в т.ч. </w:t>
      </w:r>
      <w:r w:rsidRPr="005456DE">
        <w:rPr>
          <w:color w:val="000000"/>
          <w:sz w:val="28"/>
          <w:szCs w:val="28"/>
          <w:lang w:bidi="ru-RU"/>
        </w:rPr>
        <w:t>- 19 учащихся, по химии – 1 учащихся, по информатике – 4 учащихся, английскому языку – 1 учащийся;</w:t>
      </w:r>
    </w:p>
    <w:p w14:paraId="6A61428D" w14:textId="77777777" w:rsidR="005456DE" w:rsidRPr="005456DE" w:rsidRDefault="005456DE" w:rsidP="005456DE">
      <w:pPr>
        <w:widowControl w:val="0"/>
        <w:ind w:firstLine="567"/>
        <w:contextualSpacing/>
        <w:rPr>
          <w:color w:val="000000"/>
          <w:sz w:val="28"/>
          <w:szCs w:val="28"/>
          <w:lang w:bidi="ru-RU"/>
        </w:rPr>
      </w:pPr>
      <w:r w:rsidRPr="005456DE">
        <w:rPr>
          <w:color w:val="000000"/>
          <w:sz w:val="28"/>
          <w:szCs w:val="28"/>
          <w:lang w:bidi="ru-RU"/>
        </w:rPr>
        <w:t xml:space="preserve">-  набрали 91 и более баллов за экзаменационную работу 9 учащихся: по русскому языку – 7 учащихся, по литературе - 2;  </w:t>
      </w:r>
    </w:p>
    <w:p w14:paraId="3042FD88" w14:textId="77777777" w:rsidR="005456DE" w:rsidRPr="005456DE" w:rsidRDefault="005456DE" w:rsidP="005456DE">
      <w:pPr>
        <w:ind w:firstLine="567"/>
        <w:contextualSpacing/>
        <w:rPr>
          <w:color w:val="000000"/>
          <w:sz w:val="28"/>
          <w:szCs w:val="28"/>
          <w:lang w:bidi="ru-RU"/>
        </w:rPr>
      </w:pPr>
      <w:r w:rsidRPr="005456DE">
        <w:rPr>
          <w:rFonts w:cs="Tahoma"/>
          <w:sz w:val="28"/>
          <w:szCs w:val="28"/>
          <w:lang w:eastAsia="ar-SA"/>
        </w:rPr>
        <w:t xml:space="preserve">- количество 100 - балльников – 1 по литературе, </w:t>
      </w:r>
      <w:r w:rsidRPr="005456DE">
        <w:rPr>
          <w:color w:val="000000"/>
          <w:sz w:val="28"/>
          <w:szCs w:val="28"/>
          <w:lang w:bidi="ru-RU"/>
        </w:rPr>
        <w:t xml:space="preserve">выпускница МБОУ «Гусиноозерская гимназия» Пластинина Валерия. </w:t>
      </w:r>
    </w:p>
    <w:p w14:paraId="02B198C8" w14:textId="1329493C" w:rsidR="00FA0193" w:rsidRPr="000F080E" w:rsidRDefault="003369C9" w:rsidP="00E34DA0">
      <w:pPr>
        <w:pStyle w:val="36"/>
        <w:shd w:val="clear" w:color="auto" w:fill="auto"/>
        <w:spacing w:after="0" w:line="240" w:lineRule="auto"/>
        <w:ind w:firstLine="567"/>
        <w:jc w:val="both"/>
        <w:rPr>
          <w:sz w:val="28"/>
          <w:szCs w:val="28"/>
        </w:rPr>
      </w:pPr>
      <w:r w:rsidRPr="000F080E">
        <w:rPr>
          <w:sz w:val="28"/>
          <w:szCs w:val="28"/>
        </w:rPr>
        <w:t>В настоящее время продолжает совершенствоваться процедура проведения государственной итоговой аттестации выпускников школ,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проводятся тренировочные экзамены по предметам, семинары для работников пунктов проведения ЕГЭ, консультации для выпускников, курсы повышения для учителей.</w:t>
      </w:r>
    </w:p>
    <w:p w14:paraId="641625D1" w14:textId="77777777" w:rsidR="00E34DA0" w:rsidRPr="000F080E" w:rsidRDefault="00E34DA0" w:rsidP="0017032B">
      <w:pPr>
        <w:ind w:firstLine="567"/>
        <w:rPr>
          <w:rFonts w:eastAsia="Calibri"/>
          <w:b/>
          <w:sz w:val="28"/>
          <w:szCs w:val="28"/>
        </w:rPr>
      </w:pPr>
    </w:p>
    <w:p w14:paraId="723EE03C" w14:textId="4814E15A" w:rsidR="00FA0193" w:rsidRPr="000F080E" w:rsidRDefault="00FA0193" w:rsidP="0017032B">
      <w:pPr>
        <w:ind w:firstLine="567"/>
        <w:rPr>
          <w:rFonts w:eastAsia="Calibri"/>
          <w:b/>
          <w:sz w:val="28"/>
          <w:szCs w:val="28"/>
        </w:rPr>
      </w:pPr>
      <w:r w:rsidRPr="000F080E">
        <w:rPr>
          <w:rFonts w:eastAsia="Calibri"/>
          <w:b/>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712D44BF" w14:textId="77777777" w:rsidR="00FA0193" w:rsidRPr="000F080E" w:rsidRDefault="00FA0193" w:rsidP="0017032B">
      <w:pPr>
        <w:ind w:firstLine="567"/>
        <w:rPr>
          <w:sz w:val="28"/>
          <w:szCs w:val="28"/>
        </w:rPr>
      </w:pPr>
      <w:r w:rsidRPr="000F080E">
        <w:rPr>
          <w:sz w:val="28"/>
          <w:szCs w:val="28"/>
          <w:u w:val="single"/>
        </w:rPr>
        <w:lastRenderedPageBreak/>
        <w:t>Единица измерения</w:t>
      </w:r>
      <w:r w:rsidRPr="000F080E">
        <w:rPr>
          <w:sz w:val="28"/>
          <w:szCs w:val="28"/>
        </w:rPr>
        <w:t xml:space="preserve"> – процент.</w:t>
      </w:r>
    </w:p>
    <w:p w14:paraId="33B3D5EF" w14:textId="457B254F" w:rsidR="00DE0931" w:rsidRPr="000F080E" w:rsidRDefault="00FA0193" w:rsidP="00DE0931">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r w:rsidR="00DE0931" w:rsidRPr="000F080E">
        <w:rPr>
          <w:rFonts w:eastAsia="Calibri"/>
          <w:sz w:val="28"/>
          <w:szCs w:val="28"/>
        </w:rPr>
        <w:t>.</w:t>
      </w:r>
    </w:p>
    <w:p w14:paraId="7048471A" w14:textId="6097BFEF" w:rsidR="005456DE" w:rsidRPr="005456DE" w:rsidRDefault="00FA0193" w:rsidP="005456DE">
      <w:pPr>
        <w:ind w:firstLine="567"/>
        <w:contextualSpacing/>
        <w:rPr>
          <w:sz w:val="28"/>
          <w:szCs w:val="28"/>
          <w:lang w:eastAsia="ar-SA"/>
        </w:rPr>
      </w:pPr>
      <w:r w:rsidRPr="000F080E">
        <w:rPr>
          <w:sz w:val="28"/>
          <w:szCs w:val="28"/>
          <w:u w:val="single"/>
        </w:rPr>
        <w:t>Комментарий к показателю:</w:t>
      </w:r>
      <w:r w:rsidR="00987462" w:rsidRPr="000F080E">
        <w:rPr>
          <w:sz w:val="28"/>
          <w:szCs w:val="28"/>
        </w:rPr>
        <w:t xml:space="preserve"> </w:t>
      </w:r>
      <w:r w:rsidR="002D71DB">
        <w:rPr>
          <w:sz w:val="28"/>
          <w:szCs w:val="28"/>
        </w:rPr>
        <w:t xml:space="preserve">за 2023 год – 0,5%, что ниже на 0,4% к уровню 2022 года.  </w:t>
      </w:r>
      <w:r w:rsidR="005456DE" w:rsidRPr="005456DE">
        <w:rPr>
          <w:sz w:val="28"/>
          <w:szCs w:val="28"/>
          <w:lang w:eastAsia="ar-SA"/>
        </w:rPr>
        <w:t>Не сумел преодолеть минимальный порог баллов при сдаче обязательного предмета (основной период): русский язык - 1 чел. (0,46 % от общего числа сдававших).</w:t>
      </w:r>
      <w:r w:rsidR="002D71DB">
        <w:rPr>
          <w:sz w:val="28"/>
          <w:szCs w:val="28"/>
          <w:lang w:eastAsia="ar-SA"/>
        </w:rPr>
        <w:t xml:space="preserve"> На 202402926 годы запланирован комплекс мероприятий по снижению данного показателя с 0,4% до 0,2%.</w:t>
      </w:r>
    </w:p>
    <w:p w14:paraId="4CC4C38A" w14:textId="23C8FABF" w:rsidR="00FA0193" w:rsidRPr="000F080E" w:rsidRDefault="00FA0193" w:rsidP="005456DE">
      <w:pPr>
        <w:ind w:firstLine="567"/>
        <w:rPr>
          <w:rFonts w:eastAsia="Calibri"/>
          <w:sz w:val="28"/>
          <w:szCs w:val="28"/>
        </w:rPr>
      </w:pPr>
    </w:p>
    <w:p w14:paraId="338E5190" w14:textId="77777777" w:rsidR="00FA0193" w:rsidRPr="000F080E" w:rsidRDefault="00FA0193" w:rsidP="0017032B">
      <w:pPr>
        <w:ind w:firstLine="567"/>
        <w:rPr>
          <w:rFonts w:eastAsia="Calibri"/>
          <w:b/>
          <w:sz w:val="28"/>
          <w:szCs w:val="28"/>
        </w:rPr>
      </w:pPr>
      <w:r w:rsidRPr="000F080E">
        <w:rPr>
          <w:rFonts w:eastAsia="Calibri"/>
          <w:b/>
          <w:sz w:val="28"/>
          <w:szCs w:val="28"/>
        </w:rPr>
        <w:t>14.</w:t>
      </w:r>
      <w:r w:rsidRPr="000F080E">
        <w:rPr>
          <w:rFonts w:eastAsia="Calibri"/>
          <w:sz w:val="28"/>
          <w:szCs w:val="28"/>
        </w:rPr>
        <w:t xml:space="preserve"> </w:t>
      </w:r>
      <w:r w:rsidRPr="0010240B">
        <w:rPr>
          <w:rFonts w:eastAsia="Calibri"/>
          <w:b/>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0F080E">
        <w:rPr>
          <w:rFonts w:eastAsia="Calibri"/>
          <w:b/>
          <w:sz w:val="28"/>
          <w:szCs w:val="28"/>
        </w:rPr>
        <w:t xml:space="preserve"> </w:t>
      </w:r>
    </w:p>
    <w:p w14:paraId="75DBBF46"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0A45E8F4" w14:textId="38AB1036"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37068A52" w14:textId="37EDD65E"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rFonts w:eastAsia="Calibri"/>
          <w:sz w:val="28"/>
          <w:szCs w:val="28"/>
          <w:u w:val="single"/>
        </w:rPr>
        <w:t>:</w:t>
      </w:r>
      <w:r w:rsidRPr="000F080E">
        <w:rPr>
          <w:rFonts w:eastAsia="Calibri"/>
          <w:b/>
          <w:sz w:val="28"/>
          <w:szCs w:val="28"/>
        </w:rPr>
        <w:t xml:space="preserve"> </w:t>
      </w:r>
      <w:r w:rsidRPr="000F080E">
        <w:rPr>
          <w:sz w:val="28"/>
          <w:szCs w:val="28"/>
        </w:rPr>
        <w:t xml:space="preserve">характеризует степень соответствия общеобразовательных учреждений современным требованиям. </w:t>
      </w:r>
      <w:r w:rsidR="002D71DB">
        <w:rPr>
          <w:sz w:val="28"/>
          <w:szCs w:val="28"/>
        </w:rPr>
        <w:t xml:space="preserve"> За 2023 год значение показателя – 80,8, на 2024 год запланирован рост показателя с 80,9% до 81,1% к 2026 году.</w:t>
      </w:r>
    </w:p>
    <w:p w14:paraId="02F7E5A9" w14:textId="77777777" w:rsidR="00E21433" w:rsidRPr="00E21433" w:rsidRDefault="00FA0193" w:rsidP="00E21433">
      <w:pPr>
        <w:tabs>
          <w:tab w:val="left" w:pos="567"/>
        </w:tabs>
        <w:ind w:firstLine="567"/>
        <w:rPr>
          <w:rFonts w:eastAsia="Calibri"/>
          <w:sz w:val="28"/>
          <w:szCs w:val="28"/>
          <w:lang w:eastAsia="en-US"/>
        </w:rPr>
      </w:pPr>
      <w:r w:rsidRPr="000F080E">
        <w:rPr>
          <w:sz w:val="28"/>
          <w:szCs w:val="28"/>
        </w:rPr>
        <w:t xml:space="preserve">Положительная динамика качественных показателей инфраструктуры (материально-технической и технологической базы) обучения, а также создание условий в образовательных организациях для реализации требований федеральных государственных образовательных стандартов позволило в 27 школах района продолжить внедрение ФГОС в штатном режиме. </w:t>
      </w:r>
      <w:r w:rsidR="00E21433" w:rsidRPr="00E21433">
        <w:rPr>
          <w:rFonts w:eastAsia="Calibri"/>
          <w:sz w:val="28"/>
          <w:szCs w:val="28"/>
          <w:lang w:eastAsia="en-US"/>
        </w:rPr>
        <w:t xml:space="preserve">Количество обучающихся </w:t>
      </w:r>
      <w:r w:rsidR="00E21433" w:rsidRPr="00E21433">
        <w:rPr>
          <w:rFonts w:eastAsia="Calibri"/>
          <w:b/>
          <w:bCs/>
          <w:i/>
          <w:iCs/>
          <w:sz w:val="28"/>
          <w:szCs w:val="28"/>
          <w:lang w:eastAsia="en-US"/>
        </w:rPr>
        <w:t>в общеобразовательных учреждениях</w:t>
      </w:r>
      <w:r w:rsidR="00E21433" w:rsidRPr="00E21433">
        <w:rPr>
          <w:rFonts w:eastAsia="Calibri"/>
          <w:sz w:val="28"/>
          <w:szCs w:val="28"/>
          <w:lang w:eastAsia="en-US"/>
        </w:rPr>
        <w:t xml:space="preserve"> района в 2023 году составил – 5532 чел. (5436 - 2022 г.).  В дневных общеобразовательных организациях района на начало учебного года обучалось 5378 (5126), в том числе:</w:t>
      </w:r>
    </w:p>
    <w:p w14:paraId="7B322A61" w14:textId="77777777" w:rsidR="00E21433" w:rsidRPr="00E21433" w:rsidRDefault="00E21433" w:rsidP="00E21433">
      <w:pPr>
        <w:tabs>
          <w:tab w:val="left" w:pos="567"/>
        </w:tabs>
        <w:ind w:firstLine="567"/>
        <w:rPr>
          <w:rFonts w:eastAsia="Calibri"/>
          <w:sz w:val="28"/>
          <w:szCs w:val="28"/>
          <w:lang w:eastAsia="en-US"/>
        </w:rPr>
      </w:pPr>
      <w:r w:rsidRPr="00E21433">
        <w:rPr>
          <w:rFonts w:eastAsia="Calibri"/>
          <w:sz w:val="28"/>
          <w:szCs w:val="28"/>
          <w:lang w:eastAsia="en-US"/>
        </w:rPr>
        <w:t>-  на ступени начального общего образования – 2178 чел.;</w:t>
      </w:r>
    </w:p>
    <w:p w14:paraId="4E90CEF7" w14:textId="77777777" w:rsidR="00E21433" w:rsidRPr="00E21433" w:rsidRDefault="00E21433" w:rsidP="00E21433">
      <w:pPr>
        <w:tabs>
          <w:tab w:val="left" w:pos="567"/>
        </w:tabs>
        <w:ind w:firstLine="567"/>
        <w:rPr>
          <w:rFonts w:eastAsia="Calibri"/>
          <w:sz w:val="28"/>
          <w:szCs w:val="28"/>
          <w:lang w:eastAsia="en-US"/>
        </w:rPr>
      </w:pPr>
      <w:r w:rsidRPr="00E21433">
        <w:rPr>
          <w:rFonts w:eastAsia="Calibri"/>
          <w:sz w:val="28"/>
          <w:szCs w:val="28"/>
          <w:lang w:eastAsia="en-US"/>
        </w:rPr>
        <w:t>- основного общего образования – 2739 чел.;</w:t>
      </w:r>
    </w:p>
    <w:p w14:paraId="2460B0B9" w14:textId="77777777" w:rsidR="00E21433" w:rsidRPr="00E21433" w:rsidRDefault="00E21433" w:rsidP="00E21433">
      <w:pPr>
        <w:tabs>
          <w:tab w:val="left" w:pos="567"/>
        </w:tabs>
        <w:ind w:firstLine="567"/>
        <w:rPr>
          <w:rFonts w:eastAsia="Calibri"/>
          <w:sz w:val="28"/>
          <w:szCs w:val="28"/>
          <w:lang w:eastAsia="en-US"/>
        </w:rPr>
      </w:pPr>
      <w:r w:rsidRPr="00E21433">
        <w:rPr>
          <w:rFonts w:eastAsia="Calibri"/>
          <w:sz w:val="28"/>
          <w:szCs w:val="28"/>
          <w:lang w:eastAsia="en-US"/>
        </w:rPr>
        <w:t>- среднего общего – 615 чел.;</w:t>
      </w:r>
    </w:p>
    <w:p w14:paraId="2C687EA0" w14:textId="77777777" w:rsidR="00E21433" w:rsidRPr="00E21433" w:rsidRDefault="00E21433" w:rsidP="00E21433">
      <w:pPr>
        <w:tabs>
          <w:tab w:val="left" w:pos="567"/>
        </w:tabs>
        <w:ind w:firstLine="567"/>
        <w:rPr>
          <w:rFonts w:eastAsia="Calibri"/>
          <w:sz w:val="28"/>
          <w:szCs w:val="28"/>
          <w:lang w:eastAsia="en-US"/>
        </w:rPr>
      </w:pPr>
      <w:r w:rsidRPr="00E21433">
        <w:rPr>
          <w:rFonts w:eastAsia="Calibri"/>
          <w:sz w:val="28"/>
          <w:szCs w:val="28"/>
          <w:lang w:eastAsia="en-US"/>
        </w:rPr>
        <w:t>- в вечерних – обучающихся – 292 чел.</w:t>
      </w:r>
    </w:p>
    <w:p w14:paraId="73E940A9" w14:textId="1599C009" w:rsidR="00DE0931" w:rsidRDefault="00E21433" w:rsidP="0017032B">
      <w:pPr>
        <w:ind w:firstLine="567"/>
        <w:rPr>
          <w:sz w:val="28"/>
          <w:szCs w:val="28"/>
        </w:rPr>
      </w:pPr>
      <w:r w:rsidRPr="009210DB">
        <w:rPr>
          <w:sz w:val="28"/>
          <w:szCs w:val="28"/>
        </w:rPr>
        <w:t>Число обучающихся в общеобразовательных организациях района в сравнении с предыдущим учебным годом увеличилось на 96 обучающихся.</w:t>
      </w:r>
    </w:p>
    <w:p w14:paraId="4668D9A2" w14:textId="77777777" w:rsidR="002D71DB" w:rsidRPr="000F080E" w:rsidRDefault="002D71DB" w:rsidP="0017032B">
      <w:pPr>
        <w:ind w:firstLine="567"/>
        <w:rPr>
          <w:rFonts w:eastAsia="Calibri"/>
          <w:sz w:val="28"/>
          <w:szCs w:val="28"/>
          <w:shd w:val="clear" w:color="auto" w:fill="FFFFFF"/>
        </w:rPr>
      </w:pPr>
    </w:p>
    <w:p w14:paraId="72B89455" w14:textId="77777777" w:rsidR="00FA0193" w:rsidRPr="000F080E" w:rsidRDefault="00FA0193" w:rsidP="0017032B">
      <w:pPr>
        <w:ind w:firstLine="567"/>
        <w:rPr>
          <w:rFonts w:eastAsia="Calibri"/>
          <w:b/>
          <w:sz w:val="28"/>
          <w:szCs w:val="28"/>
        </w:rPr>
      </w:pPr>
      <w:r w:rsidRPr="000F080E">
        <w:rPr>
          <w:rFonts w:eastAsia="Calibri"/>
          <w:b/>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2E1F6F06"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06F3139F" w14:textId="3A459CD4"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 </w:t>
      </w:r>
    </w:p>
    <w:p w14:paraId="60DFB295" w14:textId="4CD1C78A" w:rsidR="002D71DB" w:rsidRDefault="00FA0193" w:rsidP="0017032B">
      <w:pPr>
        <w:ind w:firstLine="567"/>
        <w:rPr>
          <w:rFonts w:eastAsia="Calibri"/>
          <w:b/>
          <w:sz w:val="28"/>
          <w:szCs w:val="28"/>
        </w:rPr>
      </w:pPr>
      <w:r w:rsidRPr="000F080E">
        <w:rPr>
          <w:sz w:val="28"/>
          <w:szCs w:val="28"/>
          <w:u w:val="single"/>
        </w:rPr>
        <w:t>Комментарий к показателю</w:t>
      </w:r>
      <w:r w:rsidRPr="000F080E">
        <w:rPr>
          <w:rFonts w:eastAsia="Calibri"/>
          <w:sz w:val="28"/>
          <w:szCs w:val="28"/>
          <w:u w:val="single"/>
        </w:rPr>
        <w:t>:</w:t>
      </w:r>
      <w:r w:rsidRPr="000F080E">
        <w:rPr>
          <w:rFonts w:eastAsia="Calibri"/>
          <w:b/>
          <w:sz w:val="28"/>
          <w:szCs w:val="28"/>
        </w:rPr>
        <w:t xml:space="preserve"> </w:t>
      </w:r>
      <w:r w:rsidR="002D71DB" w:rsidRPr="002D71DB">
        <w:rPr>
          <w:rFonts w:eastAsia="Calibri"/>
          <w:bCs/>
          <w:sz w:val="28"/>
          <w:szCs w:val="28"/>
        </w:rPr>
        <w:t xml:space="preserve">Рост </w:t>
      </w:r>
      <w:r w:rsidR="002D71DB">
        <w:rPr>
          <w:rFonts w:eastAsia="Calibri"/>
          <w:bCs/>
          <w:sz w:val="28"/>
          <w:szCs w:val="28"/>
        </w:rPr>
        <w:t xml:space="preserve">показателя в 2023 году почти в два раза к уровню 2021 года обусловлен увеличением школ требующих капитального ремонта, при этом здание Харганатской СОШ было признано аварийным. </w:t>
      </w:r>
    </w:p>
    <w:p w14:paraId="1AC82399" w14:textId="0799860E" w:rsidR="002D71DB" w:rsidRDefault="00FA0193" w:rsidP="0017032B">
      <w:pPr>
        <w:ind w:firstLine="567"/>
        <w:rPr>
          <w:sz w:val="28"/>
          <w:szCs w:val="28"/>
        </w:rPr>
      </w:pPr>
      <w:r w:rsidRPr="000F080E">
        <w:rPr>
          <w:rFonts w:eastAsia="Calibri"/>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по Сел</w:t>
      </w:r>
      <w:r w:rsidR="005456DE">
        <w:rPr>
          <w:rFonts w:eastAsia="Calibri"/>
          <w:sz w:val="28"/>
          <w:szCs w:val="28"/>
        </w:rPr>
        <w:t>енгинскому району по итогам 2023 года составила 55,6</w:t>
      </w:r>
      <w:r w:rsidRPr="000F080E">
        <w:rPr>
          <w:rFonts w:eastAsia="Calibri"/>
          <w:sz w:val="28"/>
          <w:szCs w:val="28"/>
        </w:rPr>
        <w:t xml:space="preserve">%. </w:t>
      </w:r>
      <w:r w:rsidRPr="000F080E">
        <w:rPr>
          <w:sz w:val="28"/>
          <w:szCs w:val="28"/>
        </w:rPr>
        <w:t xml:space="preserve"> </w:t>
      </w:r>
      <w:r w:rsidR="002D71DB">
        <w:rPr>
          <w:sz w:val="28"/>
          <w:szCs w:val="28"/>
        </w:rPr>
        <w:t xml:space="preserve">Изменение показателя напрямую связано с объёмом </w:t>
      </w:r>
      <w:proofErr w:type="gramStart"/>
      <w:r w:rsidR="002D71DB">
        <w:rPr>
          <w:sz w:val="28"/>
          <w:szCs w:val="28"/>
        </w:rPr>
        <w:t>бюджетных  средств</w:t>
      </w:r>
      <w:proofErr w:type="gramEnd"/>
      <w:r w:rsidR="002D71DB">
        <w:rPr>
          <w:sz w:val="28"/>
          <w:szCs w:val="28"/>
        </w:rPr>
        <w:t xml:space="preserve"> выделяемых на эти цели. </w:t>
      </w:r>
    </w:p>
    <w:p w14:paraId="264B8FD9" w14:textId="77777777" w:rsidR="002D71DB" w:rsidRDefault="002D71DB" w:rsidP="0017032B">
      <w:pPr>
        <w:ind w:firstLine="567"/>
        <w:rPr>
          <w:sz w:val="28"/>
          <w:szCs w:val="28"/>
        </w:rPr>
      </w:pPr>
    </w:p>
    <w:p w14:paraId="0F42F4F9" w14:textId="77777777" w:rsidR="00FA0193" w:rsidRPr="000F080E" w:rsidRDefault="00FA0193" w:rsidP="0017032B">
      <w:pPr>
        <w:ind w:firstLine="567"/>
        <w:rPr>
          <w:rFonts w:eastAsia="Calibri"/>
          <w:b/>
          <w:sz w:val="28"/>
          <w:szCs w:val="28"/>
        </w:rPr>
      </w:pPr>
      <w:r w:rsidRPr="000F080E">
        <w:rPr>
          <w:rFonts w:eastAsia="Calibri"/>
          <w:b/>
          <w:sz w:val="28"/>
          <w:szCs w:val="28"/>
        </w:rPr>
        <w:lastRenderedPageBreak/>
        <w:t>16. Доля детей первой и второй групп здоровья в общей численности обучающихся в муниципальных общеобразовательных учреждениях.</w:t>
      </w:r>
    </w:p>
    <w:p w14:paraId="16BCAF34"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5F9A20F3" w14:textId="27B87FF5"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36EEF9EC" w14:textId="748627EE" w:rsidR="00FA0193" w:rsidRPr="000F080E" w:rsidRDefault="00FA0193" w:rsidP="0017032B">
      <w:pPr>
        <w:ind w:firstLine="567"/>
        <w:rPr>
          <w:color w:val="000000"/>
          <w:sz w:val="28"/>
          <w:szCs w:val="28"/>
          <w:shd w:val="clear" w:color="auto" w:fill="FFFFFF"/>
        </w:rPr>
      </w:pPr>
      <w:r w:rsidRPr="000F080E">
        <w:rPr>
          <w:sz w:val="28"/>
          <w:szCs w:val="28"/>
          <w:u w:val="single"/>
        </w:rPr>
        <w:t>Комментарий к показателю</w:t>
      </w:r>
      <w:r w:rsidRPr="000F080E">
        <w:rPr>
          <w:rFonts w:eastAsia="Calibri"/>
          <w:sz w:val="28"/>
          <w:szCs w:val="28"/>
          <w:u w:val="single"/>
        </w:rPr>
        <w:t>:</w:t>
      </w:r>
      <w:r w:rsidRPr="000F080E">
        <w:rPr>
          <w:rFonts w:eastAsia="Calibri"/>
          <w:sz w:val="28"/>
          <w:szCs w:val="28"/>
        </w:rPr>
        <w:t xml:space="preserve"> </w:t>
      </w:r>
      <w:r w:rsidRPr="000F080E">
        <w:rPr>
          <w:color w:val="000000"/>
          <w:sz w:val="28"/>
          <w:szCs w:val="28"/>
          <w:shd w:val="clear" w:color="auto" w:fill="FFFFFF"/>
        </w:rPr>
        <w:t>доля детей первой и второй групп здоровья</w:t>
      </w:r>
      <w:r w:rsidRPr="000F080E">
        <w:rPr>
          <w:color w:val="000000"/>
          <w:sz w:val="28"/>
          <w:szCs w:val="28"/>
        </w:rPr>
        <w:br/>
      </w:r>
      <w:r w:rsidRPr="000F080E">
        <w:rPr>
          <w:color w:val="000000"/>
          <w:sz w:val="28"/>
          <w:szCs w:val="28"/>
          <w:shd w:val="clear" w:color="auto" w:fill="FFFFFF"/>
        </w:rPr>
        <w:t>в общей численности обучающихся в муниципальных общеобразовательных учреждениях</w:t>
      </w:r>
      <w:r w:rsidR="00737B54" w:rsidRPr="000F080E">
        <w:rPr>
          <w:color w:val="000000"/>
          <w:sz w:val="28"/>
          <w:szCs w:val="28"/>
          <w:shd w:val="clear" w:color="auto" w:fill="FFFFFF"/>
        </w:rPr>
        <w:t xml:space="preserve"> существенно не меняется. В 2020</w:t>
      </w:r>
      <w:r w:rsidR="00923185">
        <w:rPr>
          <w:color w:val="000000"/>
          <w:sz w:val="28"/>
          <w:szCs w:val="28"/>
          <w:shd w:val="clear" w:color="auto" w:fill="FFFFFF"/>
        </w:rPr>
        <w:t xml:space="preserve"> году он составил 94,9 %, в 2022-2023</w:t>
      </w:r>
      <w:r w:rsidRPr="000F080E">
        <w:rPr>
          <w:color w:val="000000"/>
          <w:sz w:val="28"/>
          <w:szCs w:val="28"/>
          <w:shd w:val="clear" w:color="auto" w:fill="FFFFFF"/>
        </w:rPr>
        <w:t xml:space="preserve"> гг. – 90 %</w:t>
      </w:r>
      <w:r w:rsidR="002D71DB">
        <w:rPr>
          <w:color w:val="000000"/>
          <w:sz w:val="28"/>
          <w:szCs w:val="28"/>
          <w:shd w:val="clear" w:color="auto" w:fill="FFFFFF"/>
        </w:rPr>
        <w:t>, на 2024-2026 гг. запланировано значение показателя также на уровне – 90%</w:t>
      </w:r>
      <w:r w:rsidRPr="000F080E">
        <w:rPr>
          <w:color w:val="000000"/>
          <w:sz w:val="28"/>
          <w:szCs w:val="28"/>
          <w:shd w:val="clear" w:color="auto" w:fill="FFFFFF"/>
        </w:rPr>
        <w:t xml:space="preserve">. </w:t>
      </w:r>
    </w:p>
    <w:p w14:paraId="08F69EF1"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shd w:val="clear" w:color="auto" w:fill="FFFFFF"/>
        </w:rPr>
        <w:t xml:space="preserve">В </w:t>
      </w:r>
      <w:r w:rsidRPr="000F080E">
        <w:rPr>
          <w:rFonts w:ascii="Times New Roman" w:hAnsi="Times New Roman" w:cs="Times New Roman"/>
          <w:color w:val="000000"/>
          <w:sz w:val="28"/>
          <w:szCs w:val="28"/>
        </w:rPr>
        <w:t>образовательных учреждениях</w:t>
      </w:r>
      <w:r w:rsidRPr="000F080E">
        <w:rPr>
          <w:rFonts w:ascii="Times New Roman" w:hAnsi="Times New Roman" w:cs="Times New Roman"/>
          <w:color w:val="000000"/>
          <w:sz w:val="28"/>
          <w:szCs w:val="28"/>
          <w:shd w:val="clear" w:color="auto" w:fill="FFFFFF"/>
        </w:rPr>
        <w:t xml:space="preserve"> Селенгинском районе </w:t>
      </w:r>
      <w:r w:rsidRPr="000F080E">
        <w:rPr>
          <w:rFonts w:ascii="Times New Roman" w:hAnsi="Times New Roman" w:cs="Times New Roman"/>
          <w:color w:val="000000"/>
          <w:sz w:val="28"/>
          <w:szCs w:val="28"/>
        </w:rPr>
        <w:t>для укрепления здоровья обучающихся проводится систематическая работа по пропаганде здорового образа жизни, минимизации влияния отрицательных, в том числе внешних, независящих от школы, факторов на здоровье обучающихся.</w:t>
      </w:r>
    </w:p>
    <w:p w14:paraId="783C2C9C"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В школах Селенгинского района продуман и реализован комплекс соответствующих мероприятий:</w:t>
      </w:r>
    </w:p>
    <w:p w14:paraId="37884B31" w14:textId="77777777" w:rsidR="00FA0193" w:rsidRPr="000F080E" w:rsidRDefault="00FA0193" w:rsidP="0017032B">
      <w:pPr>
        <w:pStyle w:val="Web"/>
        <w:spacing w:line="240" w:lineRule="auto"/>
        <w:ind w:right="0" w:firstLine="567"/>
        <w:jc w:val="both"/>
        <w:rPr>
          <w:rFonts w:ascii="Times New Roman" w:hAnsi="Times New Roman" w:cs="Times New Roman"/>
          <w:sz w:val="28"/>
          <w:szCs w:val="28"/>
        </w:rPr>
      </w:pPr>
      <w:r w:rsidRPr="000F080E">
        <w:rPr>
          <w:rFonts w:ascii="Times New Roman" w:hAnsi="Times New Roman" w:cs="Times New Roman"/>
          <w:sz w:val="28"/>
          <w:szCs w:val="28"/>
        </w:rPr>
        <w:t>- диспансеризация учащихся, проводимая ГАУЗ «Гусиноозерская ЦРБ»;</w:t>
      </w:r>
    </w:p>
    <w:p w14:paraId="02B96DA6" w14:textId="77777777" w:rsidR="00FA0193" w:rsidRPr="000F080E" w:rsidRDefault="00FA0193" w:rsidP="0017032B">
      <w:pPr>
        <w:pStyle w:val="Web"/>
        <w:spacing w:line="240" w:lineRule="auto"/>
        <w:ind w:right="0" w:firstLine="567"/>
        <w:jc w:val="both"/>
        <w:rPr>
          <w:rFonts w:ascii="Times New Roman" w:hAnsi="Times New Roman" w:cs="Times New Roman"/>
          <w:sz w:val="28"/>
          <w:szCs w:val="28"/>
        </w:rPr>
      </w:pPr>
      <w:r w:rsidRPr="000F080E">
        <w:rPr>
          <w:rFonts w:ascii="Times New Roman" w:hAnsi="Times New Roman" w:cs="Times New Roman"/>
          <w:sz w:val="28"/>
          <w:szCs w:val="28"/>
        </w:rPr>
        <w:t>- профилактическая работа, пропаганда здорового образа жизни;</w:t>
      </w:r>
    </w:p>
    <w:p w14:paraId="1EB01A6D" w14:textId="77777777" w:rsidR="00FA0193" w:rsidRPr="000F080E" w:rsidRDefault="00FA0193" w:rsidP="0017032B">
      <w:pPr>
        <w:pStyle w:val="Web"/>
        <w:spacing w:line="240" w:lineRule="auto"/>
        <w:ind w:right="0" w:firstLine="567"/>
        <w:jc w:val="both"/>
        <w:rPr>
          <w:rFonts w:ascii="Times New Roman" w:hAnsi="Times New Roman" w:cs="Times New Roman"/>
          <w:sz w:val="28"/>
          <w:szCs w:val="28"/>
        </w:rPr>
      </w:pPr>
      <w:r w:rsidRPr="000F080E">
        <w:rPr>
          <w:rFonts w:ascii="Times New Roman" w:hAnsi="Times New Roman" w:cs="Times New Roman"/>
          <w:sz w:val="28"/>
          <w:szCs w:val="28"/>
        </w:rPr>
        <w:t>- организация горячего питания;</w:t>
      </w:r>
    </w:p>
    <w:p w14:paraId="64F28603" w14:textId="77777777" w:rsidR="00FA0193" w:rsidRPr="000F080E" w:rsidRDefault="00FA0193" w:rsidP="0017032B">
      <w:pPr>
        <w:pStyle w:val="Web"/>
        <w:spacing w:line="240" w:lineRule="auto"/>
        <w:ind w:right="0" w:firstLine="567"/>
        <w:jc w:val="both"/>
        <w:rPr>
          <w:rFonts w:ascii="Times New Roman" w:hAnsi="Times New Roman" w:cs="Times New Roman"/>
          <w:sz w:val="28"/>
          <w:szCs w:val="28"/>
        </w:rPr>
      </w:pPr>
      <w:r w:rsidRPr="000F080E">
        <w:rPr>
          <w:rFonts w:ascii="Times New Roman" w:hAnsi="Times New Roman" w:cs="Times New Roman"/>
          <w:sz w:val="28"/>
          <w:szCs w:val="28"/>
        </w:rPr>
        <w:t>- организация отдыха и оздоровления детей и подростков;</w:t>
      </w:r>
    </w:p>
    <w:p w14:paraId="470C1DB2"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-проведение </w:t>
      </w:r>
      <w:proofErr w:type="spellStart"/>
      <w:r w:rsidRPr="000F080E">
        <w:rPr>
          <w:rFonts w:ascii="Times New Roman" w:hAnsi="Times New Roman" w:cs="Times New Roman"/>
          <w:color w:val="000000"/>
          <w:sz w:val="28"/>
          <w:szCs w:val="28"/>
        </w:rPr>
        <w:t>физкультурно</w:t>
      </w:r>
      <w:proofErr w:type="spellEnd"/>
      <w:r w:rsidRPr="000F080E">
        <w:rPr>
          <w:rFonts w:ascii="Times New Roman" w:hAnsi="Times New Roman" w:cs="Times New Roman"/>
          <w:color w:val="000000"/>
          <w:sz w:val="28"/>
          <w:szCs w:val="28"/>
        </w:rPr>
        <w:t xml:space="preserve">–оздоровительных мероприятий, спортивных праздников, дней здоровья для учащихся (в т.ч. совместно с родителями) на базе школы; </w:t>
      </w:r>
    </w:p>
    <w:p w14:paraId="36DC1220"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организация экскурсий на природу;</w:t>
      </w:r>
    </w:p>
    <w:p w14:paraId="33B03503"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проведение уроков физической культуры, как в спортивных залах, так и на открытом воздухе;</w:t>
      </w:r>
    </w:p>
    <w:p w14:paraId="09EE7056"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xml:space="preserve">- составление расписания с учетом норм </w:t>
      </w:r>
      <w:proofErr w:type="spellStart"/>
      <w:r w:rsidRPr="000F080E">
        <w:rPr>
          <w:rFonts w:ascii="Times New Roman" w:hAnsi="Times New Roman" w:cs="Times New Roman"/>
          <w:color w:val="000000"/>
          <w:sz w:val="28"/>
          <w:szCs w:val="28"/>
        </w:rPr>
        <w:t>СанПина</w:t>
      </w:r>
      <w:proofErr w:type="spellEnd"/>
      <w:r w:rsidRPr="000F080E">
        <w:rPr>
          <w:rFonts w:ascii="Times New Roman" w:hAnsi="Times New Roman" w:cs="Times New Roman"/>
          <w:color w:val="000000"/>
          <w:sz w:val="28"/>
          <w:szCs w:val="28"/>
        </w:rPr>
        <w:t>, устранения перегрузок учащихся рациональной организацией учебного процесса;</w:t>
      </w:r>
    </w:p>
    <w:p w14:paraId="1B584838"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соблюдение гигиенического режима: проветривание, тепловой режим, влажная уборка;</w:t>
      </w:r>
    </w:p>
    <w:p w14:paraId="24D74FEE"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систематическая работа по озеленению кабинетов;</w:t>
      </w:r>
    </w:p>
    <w:p w14:paraId="73223127"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xml:space="preserve">- соблюдение техники безопасности; </w:t>
      </w:r>
    </w:p>
    <w:p w14:paraId="01C4A141"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-внедрение в процесс обучения здоровье сберегающих технологий, обязательная физкультминутка на уроке в начальных классах, динамические паузы;</w:t>
      </w:r>
    </w:p>
    <w:p w14:paraId="6F6AE64B" w14:textId="77777777" w:rsidR="00FA0193" w:rsidRPr="000F080E" w:rsidRDefault="00FA0193" w:rsidP="0017032B">
      <w:pPr>
        <w:pStyle w:val="Web"/>
        <w:spacing w:line="240" w:lineRule="auto"/>
        <w:ind w:right="0"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 соблюдение на уроке норм по чередованию видов деятельности, учет времени утомляемости учащихся, их возрастных особенностей;</w:t>
      </w:r>
    </w:p>
    <w:p w14:paraId="7311C77A" w14:textId="77777777" w:rsidR="00FA0193" w:rsidRPr="000F080E" w:rsidRDefault="00FA0193" w:rsidP="0017032B">
      <w:pPr>
        <w:ind w:firstLine="567"/>
        <w:rPr>
          <w:rFonts w:eastAsia="Calibri"/>
          <w:sz w:val="28"/>
          <w:szCs w:val="28"/>
        </w:rPr>
      </w:pPr>
      <w:r w:rsidRPr="000F080E">
        <w:rPr>
          <w:color w:val="000000"/>
          <w:sz w:val="28"/>
          <w:szCs w:val="28"/>
        </w:rPr>
        <w:t>- обеспечение психологической комфортности учащихся, сведение к минимуму психотравмирующих ситуаций на уроке и во внеурочной деятельности</w:t>
      </w:r>
      <w:r w:rsidRPr="000F080E">
        <w:rPr>
          <w:rFonts w:eastAsia="Calibri"/>
          <w:sz w:val="28"/>
          <w:szCs w:val="28"/>
        </w:rPr>
        <w:t>.</w:t>
      </w:r>
    </w:p>
    <w:p w14:paraId="0C1E8A63" w14:textId="77777777" w:rsidR="00FA0193" w:rsidRPr="000F080E" w:rsidRDefault="00FA0193" w:rsidP="0017032B">
      <w:pPr>
        <w:ind w:firstLine="567"/>
        <w:rPr>
          <w:rFonts w:eastAsia="Calibri"/>
          <w:sz w:val="28"/>
          <w:szCs w:val="28"/>
        </w:rPr>
      </w:pPr>
    </w:p>
    <w:p w14:paraId="0AAF9D35" w14:textId="77777777" w:rsidR="00FA0193" w:rsidRPr="000F080E" w:rsidRDefault="00FA0193" w:rsidP="0017032B">
      <w:pPr>
        <w:ind w:firstLine="567"/>
        <w:rPr>
          <w:b/>
          <w:sz w:val="28"/>
          <w:szCs w:val="28"/>
        </w:rPr>
      </w:pPr>
      <w:r w:rsidRPr="000F080E">
        <w:rPr>
          <w:b/>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0E2EB84C"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3160FE5F" w14:textId="59B6CC98"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710B5647" w14:textId="77777777"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b/>
          <w:sz w:val="28"/>
          <w:szCs w:val="28"/>
        </w:rPr>
        <w:t xml:space="preserve"> </w:t>
      </w:r>
      <w:r w:rsidRPr="000F080E">
        <w:rPr>
          <w:sz w:val="28"/>
          <w:szCs w:val="28"/>
        </w:rPr>
        <w:t>характеризует сменность работы муниципальных общеобразовательных организаций, интерпретируется как удельный вес учащихся, вынужденных в силу ряда обстоятельств (отсутствие достаточного количества ученических мест или учителей) заниматься не в первую смену.</w:t>
      </w:r>
    </w:p>
    <w:p w14:paraId="2E72B158" w14:textId="0835D38B" w:rsidR="00E21433" w:rsidRPr="00E21433" w:rsidRDefault="00E21433" w:rsidP="00E21433">
      <w:pPr>
        <w:tabs>
          <w:tab w:val="left" w:pos="567"/>
        </w:tabs>
        <w:ind w:firstLine="567"/>
        <w:rPr>
          <w:rFonts w:eastAsia="Calibri"/>
          <w:sz w:val="28"/>
          <w:szCs w:val="28"/>
          <w:lang w:eastAsia="en-US"/>
        </w:rPr>
      </w:pPr>
      <w:r w:rsidRPr="00E21433">
        <w:rPr>
          <w:rFonts w:eastAsia="Calibri"/>
          <w:sz w:val="28"/>
          <w:szCs w:val="28"/>
          <w:lang w:eastAsia="en-US"/>
        </w:rPr>
        <w:lastRenderedPageBreak/>
        <w:t>Число обучающихся во 2 смену в общеобразовательных учреждениях составило 1424 чел., количество школ со 2-й смены сократилось и составило 6 (в 2022 г. - 7)</w:t>
      </w:r>
      <w:r w:rsidR="002D71DB">
        <w:rPr>
          <w:rFonts w:eastAsia="Calibri"/>
          <w:sz w:val="28"/>
          <w:szCs w:val="28"/>
          <w:lang w:eastAsia="en-US"/>
        </w:rPr>
        <w:t xml:space="preserve">, значение показателя </w:t>
      </w:r>
      <w:r w:rsidR="001648E7">
        <w:rPr>
          <w:rFonts w:eastAsia="Calibri"/>
          <w:sz w:val="28"/>
          <w:szCs w:val="28"/>
          <w:lang w:eastAsia="en-US"/>
        </w:rPr>
        <w:t>–</w:t>
      </w:r>
      <w:r w:rsidR="002D71DB">
        <w:rPr>
          <w:rFonts w:eastAsia="Calibri"/>
          <w:sz w:val="28"/>
          <w:szCs w:val="28"/>
          <w:lang w:eastAsia="en-US"/>
        </w:rPr>
        <w:t xml:space="preserve"> </w:t>
      </w:r>
      <w:r w:rsidR="001648E7">
        <w:rPr>
          <w:rFonts w:eastAsia="Calibri"/>
          <w:sz w:val="28"/>
          <w:szCs w:val="28"/>
          <w:lang w:eastAsia="en-US"/>
        </w:rPr>
        <w:t>27,1%</w:t>
      </w:r>
      <w:r w:rsidRPr="00E21433">
        <w:rPr>
          <w:rFonts w:eastAsia="Calibri"/>
          <w:sz w:val="28"/>
          <w:szCs w:val="28"/>
          <w:lang w:eastAsia="en-US"/>
        </w:rPr>
        <w:t>.</w:t>
      </w:r>
      <w:r w:rsidR="001648E7">
        <w:rPr>
          <w:rFonts w:eastAsia="Calibri"/>
          <w:sz w:val="28"/>
          <w:szCs w:val="28"/>
          <w:lang w:eastAsia="en-US"/>
        </w:rPr>
        <w:t xml:space="preserve"> Корректировка показателя возможна, при условии выделения бюджетных средств на строительство новой школ.</w:t>
      </w:r>
    </w:p>
    <w:p w14:paraId="7EA510F9" w14:textId="77777777" w:rsidR="009A623A" w:rsidRDefault="009A623A" w:rsidP="0017032B">
      <w:pPr>
        <w:ind w:firstLine="567"/>
        <w:rPr>
          <w:rFonts w:eastAsia="Calibri"/>
          <w:b/>
          <w:sz w:val="28"/>
          <w:szCs w:val="28"/>
        </w:rPr>
      </w:pPr>
    </w:p>
    <w:p w14:paraId="7A652F2C" w14:textId="74807212" w:rsidR="00FA0193" w:rsidRPr="000F080E" w:rsidRDefault="00FA0193" w:rsidP="0017032B">
      <w:pPr>
        <w:ind w:firstLine="567"/>
        <w:rPr>
          <w:rFonts w:eastAsia="Calibri"/>
          <w:b/>
          <w:sz w:val="28"/>
          <w:szCs w:val="28"/>
        </w:rPr>
      </w:pPr>
      <w:r w:rsidRPr="000F080E">
        <w:rPr>
          <w:rFonts w:eastAsia="Calibri"/>
          <w:b/>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16CFB11C"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тысяча рублей.</w:t>
      </w:r>
    </w:p>
    <w:p w14:paraId="38CA380B" w14:textId="140139C4"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w:t>
      </w:r>
    </w:p>
    <w:p w14:paraId="40D4D2AA" w14:textId="39AE271F" w:rsidR="00FA0193" w:rsidRPr="000F080E" w:rsidRDefault="00FA0193" w:rsidP="0017032B">
      <w:pPr>
        <w:pStyle w:val="afffb"/>
        <w:spacing w:line="276" w:lineRule="auto"/>
        <w:ind w:left="142" w:right="139" w:firstLine="567"/>
        <w:jc w:val="both"/>
        <w:rPr>
          <w:rFonts w:ascii="Times New Roman" w:hAnsi="Times New Roman"/>
          <w:sz w:val="28"/>
          <w:szCs w:val="28"/>
        </w:rPr>
      </w:pPr>
      <w:r w:rsidRPr="000F080E">
        <w:rPr>
          <w:rFonts w:ascii="Times New Roman" w:hAnsi="Times New Roman"/>
          <w:sz w:val="28"/>
          <w:szCs w:val="28"/>
          <w:u w:val="single"/>
        </w:rPr>
        <w:t>Комментарий к показателю:</w:t>
      </w:r>
      <w:r w:rsidRPr="000F080E">
        <w:rPr>
          <w:rFonts w:ascii="Times New Roman" w:hAnsi="Times New Roman"/>
          <w:sz w:val="28"/>
          <w:szCs w:val="28"/>
        </w:rPr>
        <w:t xml:space="preserve"> увеличение расходов связано с увеличением МРОТ, тарифов на коммунальные расходы. Произведено увеличение охвата детей питанием 1-4 классов, введена дополнительная оплата за выполнение функций классного руководства.</w:t>
      </w:r>
      <w:r w:rsidR="001648E7">
        <w:rPr>
          <w:rFonts w:ascii="Times New Roman" w:hAnsi="Times New Roman"/>
          <w:sz w:val="28"/>
          <w:szCs w:val="28"/>
        </w:rPr>
        <w:t xml:space="preserve"> Значение показателя в 2023 году составило – 19,2 тыс.руб. на 1 обучающегося, учитывая принятие местного бюджета на 3-х летний период, значение на 2024-2026 гг. утверждено на уровне факта 2023 года. </w:t>
      </w:r>
    </w:p>
    <w:p w14:paraId="3FA2A756" w14:textId="77777777" w:rsidR="00FA0193" w:rsidRPr="000F080E" w:rsidRDefault="00FA0193" w:rsidP="0017032B">
      <w:pPr>
        <w:ind w:firstLine="567"/>
        <w:rPr>
          <w:rFonts w:eastAsia="Calibri"/>
          <w:b/>
          <w:sz w:val="28"/>
          <w:szCs w:val="28"/>
        </w:rPr>
      </w:pPr>
    </w:p>
    <w:p w14:paraId="5DFA7771" w14:textId="77777777" w:rsidR="00FA0193" w:rsidRPr="000F080E" w:rsidRDefault="00FA0193" w:rsidP="0017032B">
      <w:pPr>
        <w:ind w:firstLine="567"/>
        <w:rPr>
          <w:rFonts w:eastAsia="Calibri"/>
          <w:b/>
          <w:sz w:val="28"/>
          <w:szCs w:val="28"/>
        </w:rPr>
      </w:pPr>
      <w:r w:rsidRPr="000F080E">
        <w:rPr>
          <w:rFonts w:eastAsia="Calibri"/>
          <w:b/>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6CC504C9"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5D5591F2" w14:textId="691FA4EE" w:rsidR="00FA0193" w:rsidRPr="000F080E" w:rsidRDefault="00FA0193" w:rsidP="0017032B">
      <w:pPr>
        <w:ind w:firstLine="567"/>
        <w:rPr>
          <w:rFonts w:eastAsia="Calibri"/>
          <w:sz w:val="28"/>
          <w:szCs w:val="28"/>
        </w:rPr>
      </w:pPr>
      <w:r w:rsidRPr="000F080E">
        <w:rPr>
          <w:rFonts w:eastAsia="Calibri"/>
          <w:sz w:val="28"/>
          <w:szCs w:val="28"/>
          <w:u w:val="single"/>
        </w:rPr>
        <w:t>Источник информации:</w:t>
      </w:r>
      <w:r w:rsidRPr="000F080E">
        <w:rPr>
          <w:rFonts w:eastAsia="Calibri"/>
          <w:sz w:val="28"/>
          <w:szCs w:val="28"/>
        </w:rPr>
        <w:t xml:space="preserve"> МКУ «Селенгинское РУО» </w:t>
      </w:r>
    </w:p>
    <w:p w14:paraId="72B1C2D4" w14:textId="180F5209" w:rsidR="001648E7" w:rsidRPr="00590C36" w:rsidRDefault="00FA0193" w:rsidP="00E21433">
      <w:pPr>
        <w:pStyle w:val="afff6"/>
        <w:shd w:val="clear" w:color="auto" w:fill="FFFFFF"/>
        <w:spacing w:line="240" w:lineRule="auto"/>
        <w:ind w:left="0" w:firstLine="709"/>
        <w:rPr>
          <w:rFonts w:eastAsia="Calibri"/>
          <w:bCs/>
          <w:sz w:val="28"/>
          <w:szCs w:val="28"/>
        </w:rPr>
      </w:pPr>
      <w:r w:rsidRPr="000F080E">
        <w:rPr>
          <w:sz w:val="28"/>
          <w:szCs w:val="28"/>
          <w:u w:val="single"/>
        </w:rPr>
        <w:t>Комментарий к показателю</w:t>
      </w:r>
      <w:r w:rsidRPr="000F080E">
        <w:rPr>
          <w:rFonts w:eastAsia="Calibri"/>
          <w:sz w:val="28"/>
          <w:szCs w:val="28"/>
          <w:u w:val="single"/>
        </w:rPr>
        <w:t>:</w:t>
      </w:r>
      <w:r w:rsidRPr="000F080E">
        <w:rPr>
          <w:rFonts w:eastAsia="Calibri"/>
          <w:b/>
          <w:sz w:val="28"/>
          <w:szCs w:val="28"/>
        </w:rPr>
        <w:t xml:space="preserve"> </w:t>
      </w:r>
      <w:r w:rsidR="00590C36" w:rsidRPr="00590C36">
        <w:rPr>
          <w:rFonts w:eastAsia="Calibri"/>
          <w:bCs/>
          <w:sz w:val="28"/>
          <w:szCs w:val="28"/>
        </w:rPr>
        <w:t xml:space="preserve">показатель представлен только по образовательным учреждениям, </w:t>
      </w:r>
      <w:r w:rsidR="00590C36">
        <w:rPr>
          <w:rFonts w:eastAsia="Calibri"/>
          <w:bCs/>
          <w:sz w:val="28"/>
          <w:szCs w:val="28"/>
        </w:rPr>
        <w:t>без учета ДШИ и СШОР.</w:t>
      </w:r>
    </w:p>
    <w:p w14:paraId="1DBB2B02" w14:textId="24B65E67" w:rsidR="00E21433" w:rsidRPr="009210DB" w:rsidRDefault="00E21433" w:rsidP="00E21433">
      <w:pPr>
        <w:pStyle w:val="afff6"/>
        <w:shd w:val="clear" w:color="auto" w:fill="FFFFFF"/>
        <w:spacing w:line="240" w:lineRule="auto"/>
        <w:ind w:left="0" w:firstLine="709"/>
        <w:rPr>
          <w:sz w:val="28"/>
          <w:szCs w:val="28"/>
        </w:rPr>
      </w:pPr>
      <w:r w:rsidRPr="009210DB">
        <w:rPr>
          <w:sz w:val="28"/>
          <w:szCs w:val="28"/>
        </w:rPr>
        <w:t xml:space="preserve">Система </w:t>
      </w:r>
      <w:r w:rsidRPr="001648E7">
        <w:rPr>
          <w:sz w:val="28"/>
          <w:szCs w:val="28"/>
        </w:rPr>
        <w:t>дополнительного образования детей</w:t>
      </w:r>
      <w:r w:rsidRPr="009210DB">
        <w:rPr>
          <w:sz w:val="28"/>
          <w:szCs w:val="28"/>
        </w:rPr>
        <w:t xml:space="preserve"> в 2023 году представлена муниципальными бюджетными образовательными учреждениями: детско-юношеская спортивная школа Селенгинского района (МБОУ ДО ДЮСШ) и МАУ ДО «Сэлэнгэ». </w:t>
      </w:r>
    </w:p>
    <w:p w14:paraId="4457D96C" w14:textId="77777777" w:rsidR="00E21433" w:rsidRPr="009210DB" w:rsidRDefault="00E21433" w:rsidP="00E21433">
      <w:pPr>
        <w:pStyle w:val="afff6"/>
        <w:shd w:val="clear" w:color="auto" w:fill="FFFFFF"/>
        <w:spacing w:line="240" w:lineRule="auto"/>
        <w:ind w:left="0" w:firstLine="709"/>
        <w:rPr>
          <w:sz w:val="28"/>
          <w:szCs w:val="28"/>
        </w:rPr>
      </w:pPr>
      <w:r w:rsidRPr="009210DB">
        <w:rPr>
          <w:sz w:val="28"/>
          <w:szCs w:val="28"/>
        </w:rPr>
        <w:t>МАУ ДО «Сэлэнгэ» реализует 64 дополнительных общеразвивающих программ по 4 направлениям: художественная, техническая, социально-гуманитарная, естественно-научная. Организовано 156 творческих объединений, с охватом 5551 обучающихся.  Большое внимание уделяется интеграции дополнительного и основного образования, поэтому педагоги дополнительного образования работают в тесной связи со школами города и района, где проводятся занятия.  В 2022-2023 учебном году в рамках календарного плана воспитательной работы МАУ ДО «Сэлэнгэ» было реализовано 77 мероприятий и 20 мероприятий IT-Сube. В творческих мероприятиях, конкурсах и турнирах различного уровня приняли участие более 4500 учащихся.</w:t>
      </w:r>
    </w:p>
    <w:p w14:paraId="26FCF9D6" w14:textId="2EA3A8FC" w:rsidR="00E21433" w:rsidRPr="009210DB" w:rsidRDefault="00E21433" w:rsidP="00E21433">
      <w:pPr>
        <w:pStyle w:val="afff6"/>
        <w:shd w:val="clear" w:color="auto" w:fill="FFFFFF"/>
        <w:spacing w:line="240" w:lineRule="auto"/>
        <w:ind w:left="0" w:firstLine="709"/>
        <w:rPr>
          <w:sz w:val="28"/>
          <w:szCs w:val="28"/>
        </w:rPr>
      </w:pPr>
      <w:r w:rsidRPr="009210DB">
        <w:rPr>
          <w:sz w:val="28"/>
          <w:szCs w:val="28"/>
        </w:rPr>
        <w:t xml:space="preserve">В МБОУ ДО ДЮСШ Селенгинского района учащиеся занимаются по 11-ти видам спорта (волейбол, футбол, шахматы, спортивный туризм, гиревой спорт, мини футбол, самбо, дзюдо, вольная борьба, спортивное ориентирование, тяжелая атлетика), общий охват составляет 1106 учащихся. За 2023 год подготовлено 238 учащихся, получивших юношеские и взрослые спортивные разряды по видам спорта. В течение года учащиеся школы приняли участие в 165 соревнованиях и турнирах различного ранга, общий охват составил 828 участников из числа воспитанников школы, 825 призовых мест завоевали наши юные спортсмены. География соревнований обширна </w:t>
      </w:r>
      <w:r w:rsidRPr="009210DB">
        <w:rPr>
          <w:sz w:val="28"/>
          <w:szCs w:val="28"/>
        </w:rPr>
        <w:lastRenderedPageBreak/>
        <w:t>и включает в себя более 10 городов России и Монголии.</w:t>
      </w:r>
    </w:p>
    <w:p w14:paraId="3876B2C1" w14:textId="3DA6AD8C" w:rsidR="00AA441F" w:rsidRPr="009210DB" w:rsidRDefault="00AA441F" w:rsidP="00AA441F">
      <w:pPr>
        <w:pStyle w:val="afff6"/>
        <w:shd w:val="clear" w:color="auto" w:fill="FFFFFF"/>
        <w:spacing w:line="240" w:lineRule="auto"/>
        <w:ind w:left="0" w:firstLine="709"/>
        <w:rPr>
          <w:sz w:val="28"/>
          <w:szCs w:val="28"/>
        </w:rPr>
      </w:pPr>
      <w:r w:rsidRPr="009210DB">
        <w:rPr>
          <w:sz w:val="28"/>
          <w:szCs w:val="28"/>
        </w:rPr>
        <w:t xml:space="preserve">В системе образования на отчётный период </w:t>
      </w:r>
      <w:r w:rsidRPr="009210DB">
        <w:rPr>
          <w:b/>
          <w:bCs/>
          <w:i/>
          <w:iCs/>
          <w:sz w:val="28"/>
          <w:szCs w:val="28"/>
        </w:rPr>
        <w:t>охват программами дополнительного образования детей</w:t>
      </w:r>
      <w:r w:rsidRPr="009210DB">
        <w:rPr>
          <w:sz w:val="28"/>
          <w:szCs w:val="28"/>
        </w:rPr>
        <w:t xml:space="preserve"> в районе составляет 7</w:t>
      </w:r>
      <w:r w:rsidR="00590C36">
        <w:rPr>
          <w:sz w:val="28"/>
          <w:szCs w:val="28"/>
        </w:rPr>
        <w:t>4,9</w:t>
      </w:r>
      <w:r w:rsidRPr="009210DB">
        <w:rPr>
          <w:sz w:val="28"/>
          <w:szCs w:val="28"/>
        </w:rPr>
        <w:t>%, данный показатель, достигнут за счёт участия образовательных учреждений района в конкурсе на Создание новых мест дополнительного образования в рамках Федерального проекта «Успех каждого ребенка». В муниципальной сети создано 48 новых инфраструктурных учебных места по программам дополнительного образования с современным оборудованием</w:t>
      </w:r>
      <w:r w:rsidRPr="009210DB">
        <w:t xml:space="preserve"> </w:t>
      </w:r>
      <w:r w:rsidRPr="009210DB">
        <w:rPr>
          <w:sz w:val="28"/>
          <w:szCs w:val="28"/>
        </w:rPr>
        <w:t xml:space="preserve">8 566,82 тыс. рублей. </w:t>
      </w:r>
      <w:r w:rsidR="00590C36">
        <w:rPr>
          <w:sz w:val="28"/>
          <w:szCs w:val="28"/>
        </w:rPr>
        <w:t>На 2024 год план – 75,5%, на 2025 – 76%, на 2026 – 77%.</w:t>
      </w:r>
    </w:p>
    <w:p w14:paraId="038948D3" w14:textId="77777777" w:rsidR="00590C36" w:rsidRDefault="00590C36" w:rsidP="0017032B">
      <w:pPr>
        <w:ind w:firstLine="567"/>
        <w:jc w:val="center"/>
        <w:rPr>
          <w:b/>
          <w:sz w:val="28"/>
          <w:szCs w:val="28"/>
        </w:rPr>
      </w:pPr>
      <w:bookmarkStart w:id="0" w:name="_Hlk103882547"/>
    </w:p>
    <w:p w14:paraId="65EB39F9" w14:textId="3E5CA741" w:rsidR="00FA0193" w:rsidRPr="000F080E" w:rsidRDefault="00FA0193" w:rsidP="0017032B">
      <w:pPr>
        <w:ind w:firstLine="567"/>
        <w:jc w:val="center"/>
        <w:rPr>
          <w:b/>
          <w:sz w:val="28"/>
          <w:szCs w:val="28"/>
        </w:rPr>
      </w:pPr>
      <w:r w:rsidRPr="000F080E">
        <w:rPr>
          <w:b/>
          <w:sz w:val="28"/>
          <w:szCs w:val="28"/>
        </w:rPr>
        <w:t xml:space="preserve">4. КУЛЬТУРА. </w:t>
      </w:r>
    </w:p>
    <w:p w14:paraId="0C1BE5E5" w14:textId="77777777" w:rsidR="00FA0193" w:rsidRPr="000F080E" w:rsidRDefault="00FA0193" w:rsidP="0017032B">
      <w:pPr>
        <w:ind w:firstLine="567"/>
        <w:jc w:val="center"/>
        <w:rPr>
          <w:b/>
          <w:sz w:val="28"/>
          <w:szCs w:val="28"/>
        </w:rPr>
      </w:pPr>
    </w:p>
    <w:p w14:paraId="254F2CE7" w14:textId="77777777" w:rsidR="00FA0193" w:rsidRPr="000F080E" w:rsidRDefault="00FA0193" w:rsidP="0017032B">
      <w:pPr>
        <w:ind w:firstLine="567"/>
        <w:rPr>
          <w:b/>
          <w:sz w:val="28"/>
          <w:szCs w:val="28"/>
        </w:rPr>
      </w:pPr>
      <w:r w:rsidRPr="000F080E">
        <w:rPr>
          <w:b/>
          <w:sz w:val="28"/>
          <w:szCs w:val="28"/>
        </w:rPr>
        <w:t>20. Уровень фактической обеспеченности учреждениями культуры от нормативной потребности.</w:t>
      </w:r>
    </w:p>
    <w:p w14:paraId="697A61EC"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170B89EE"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Комитет по культуре Администрации МО «Селенгинский район».</w:t>
      </w:r>
    </w:p>
    <w:p w14:paraId="30B73838" w14:textId="2F846C7F" w:rsidR="00FA0193" w:rsidRPr="000F080E" w:rsidRDefault="00FA0193" w:rsidP="0017032B">
      <w:pPr>
        <w:ind w:firstLine="567"/>
        <w:rPr>
          <w:color w:val="000000"/>
          <w:sz w:val="28"/>
          <w:szCs w:val="28"/>
        </w:rPr>
      </w:pPr>
      <w:r w:rsidRPr="000F080E">
        <w:rPr>
          <w:sz w:val="28"/>
          <w:szCs w:val="28"/>
          <w:u w:val="single"/>
        </w:rPr>
        <w:t>Комментарий к показателю:</w:t>
      </w:r>
      <w:r w:rsidR="00AA441F">
        <w:rPr>
          <w:sz w:val="28"/>
          <w:szCs w:val="28"/>
        </w:rPr>
        <w:t xml:space="preserve"> в 2023</w:t>
      </w:r>
      <w:r w:rsidRPr="000F080E">
        <w:rPr>
          <w:sz w:val="28"/>
          <w:szCs w:val="28"/>
        </w:rPr>
        <w:t xml:space="preserve"> году уровень фактической обеспеченности учре</w:t>
      </w:r>
      <w:r w:rsidR="00B3263F" w:rsidRPr="000F080E">
        <w:rPr>
          <w:sz w:val="28"/>
          <w:szCs w:val="28"/>
        </w:rPr>
        <w:t xml:space="preserve">ждениями культуры </w:t>
      </w:r>
      <w:r w:rsidR="00590C36">
        <w:rPr>
          <w:sz w:val="28"/>
          <w:szCs w:val="28"/>
        </w:rPr>
        <w:t xml:space="preserve">– клубами и учреждениями клубного типа - </w:t>
      </w:r>
      <w:r w:rsidR="00B3263F" w:rsidRPr="000F080E">
        <w:rPr>
          <w:sz w:val="28"/>
          <w:szCs w:val="28"/>
        </w:rPr>
        <w:t>составляет 95</w:t>
      </w:r>
      <w:r w:rsidRPr="000F080E">
        <w:rPr>
          <w:sz w:val="28"/>
          <w:szCs w:val="28"/>
        </w:rPr>
        <w:t>%</w:t>
      </w:r>
      <w:r w:rsidR="00590C36">
        <w:rPr>
          <w:sz w:val="28"/>
          <w:szCs w:val="28"/>
        </w:rPr>
        <w:t xml:space="preserve"> и до 2026 год сохранится на уровне 95%; по библиотекам – 96%</w:t>
      </w:r>
      <w:r w:rsidRPr="000F080E">
        <w:rPr>
          <w:sz w:val="28"/>
          <w:szCs w:val="28"/>
        </w:rPr>
        <w:t xml:space="preserve">. </w:t>
      </w:r>
      <w:r w:rsidRPr="000F080E">
        <w:rPr>
          <w:color w:val="000000"/>
          <w:sz w:val="28"/>
          <w:szCs w:val="28"/>
        </w:rPr>
        <w:t xml:space="preserve">Сформировавшаяся потребность обосновывается расчетом на основе нормативов обеспеченности населения учреждениями культуры. Во всех 13 муниципальных образованиях Селенгинского района имеются культурно-досуговые и библиотечно-досуговые центры. Согласно утвержденной форме государственной отчетности 7-НК и 6-НК в состав данных учреждений входят 26 Домов культуры и сельский клуб, 24 библиотек. Парков культуры и отдыха </w:t>
      </w:r>
      <w:r w:rsidR="00590C36">
        <w:rPr>
          <w:color w:val="000000"/>
          <w:sz w:val="28"/>
          <w:szCs w:val="28"/>
        </w:rPr>
        <w:t xml:space="preserve">при учреждениях культуры - </w:t>
      </w:r>
      <w:r w:rsidRPr="000F080E">
        <w:rPr>
          <w:color w:val="000000"/>
          <w:sz w:val="28"/>
          <w:szCs w:val="28"/>
        </w:rPr>
        <w:t>не имеется.</w:t>
      </w:r>
    </w:p>
    <w:p w14:paraId="7FF47E21" w14:textId="77777777" w:rsidR="00FA0193" w:rsidRPr="000F080E" w:rsidRDefault="00FA0193" w:rsidP="0017032B">
      <w:pPr>
        <w:ind w:firstLine="567"/>
        <w:rPr>
          <w:sz w:val="28"/>
          <w:szCs w:val="28"/>
        </w:rPr>
      </w:pPr>
    </w:p>
    <w:p w14:paraId="6197A442" w14:textId="77777777" w:rsidR="00FA0193" w:rsidRPr="000F080E" w:rsidRDefault="00FA0193" w:rsidP="0017032B">
      <w:pPr>
        <w:ind w:firstLine="567"/>
        <w:rPr>
          <w:b/>
          <w:sz w:val="28"/>
          <w:szCs w:val="28"/>
        </w:rPr>
      </w:pPr>
      <w:r w:rsidRPr="000F080E">
        <w:rPr>
          <w:b/>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118563F4"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4558314D"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Комитет по культуре Администрации МО «Селенгинский район».</w:t>
      </w:r>
    </w:p>
    <w:p w14:paraId="664A5917" w14:textId="6D1F085E" w:rsidR="00941962" w:rsidRPr="000F080E" w:rsidRDefault="00FA0193" w:rsidP="00AA441F">
      <w:pPr>
        <w:ind w:firstLine="567"/>
        <w:rPr>
          <w:sz w:val="28"/>
          <w:szCs w:val="28"/>
        </w:rPr>
      </w:pPr>
      <w:r w:rsidRPr="000F080E">
        <w:rPr>
          <w:sz w:val="28"/>
          <w:szCs w:val="28"/>
          <w:u w:val="single"/>
        </w:rPr>
        <w:t>Комментарий к показателю:</w:t>
      </w:r>
      <w:r w:rsidR="00AA441F">
        <w:rPr>
          <w:sz w:val="28"/>
          <w:szCs w:val="28"/>
        </w:rPr>
        <w:t xml:space="preserve"> </w:t>
      </w:r>
      <w:r w:rsidR="00AA441F" w:rsidRPr="009210DB">
        <w:rPr>
          <w:sz w:val="28"/>
          <w:szCs w:val="28"/>
        </w:rPr>
        <w:t xml:space="preserve">В сфере культуры района работают 55 учреждений, 5 из которых имеют статус юридического лица, это </w:t>
      </w:r>
      <w:proofErr w:type="gramStart"/>
      <w:r w:rsidR="00AA441F" w:rsidRPr="009210DB">
        <w:rPr>
          <w:sz w:val="28"/>
          <w:szCs w:val="28"/>
        </w:rPr>
        <w:t>-  3</w:t>
      </w:r>
      <w:proofErr w:type="gramEnd"/>
      <w:r w:rsidR="00AA441F" w:rsidRPr="009210DB">
        <w:rPr>
          <w:sz w:val="28"/>
          <w:szCs w:val="28"/>
        </w:rPr>
        <w:t xml:space="preserve"> автономных, 1 казенное и 1 муниципальное бюджетное учреждение культуры</w:t>
      </w:r>
      <w:r w:rsidR="00AA441F">
        <w:rPr>
          <w:sz w:val="28"/>
          <w:szCs w:val="28"/>
        </w:rPr>
        <w:t xml:space="preserve">. </w:t>
      </w:r>
    </w:p>
    <w:p w14:paraId="2F19EDC1" w14:textId="6489A448" w:rsidR="00FA0193" w:rsidRPr="000F080E" w:rsidRDefault="00FA0193" w:rsidP="0017032B">
      <w:pPr>
        <w:ind w:firstLine="567"/>
        <w:rPr>
          <w:rFonts w:ascii="Arial" w:hAnsi="Arial" w:cs="Arial"/>
          <w:color w:val="000000"/>
          <w:shd w:val="clear" w:color="auto" w:fill="FFFFFF"/>
        </w:rPr>
      </w:pPr>
      <w:r w:rsidRPr="000F080E">
        <w:rPr>
          <w:color w:val="000000"/>
          <w:sz w:val="28"/>
          <w:szCs w:val="28"/>
          <w:shd w:val="clear" w:color="auto" w:fill="FFFFFF"/>
        </w:rPr>
        <w:t>В 202</w:t>
      </w:r>
      <w:r w:rsidR="00AA441F">
        <w:rPr>
          <w:color w:val="000000"/>
          <w:sz w:val="28"/>
          <w:szCs w:val="28"/>
          <w:shd w:val="clear" w:color="auto" w:fill="FFFFFF"/>
        </w:rPr>
        <w:t>3</w:t>
      </w:r>
      <w:r w:rsidR="00941962" w:rsidRPr="000F080E">
        <w:rPr>
          <w:color w:val="000000"/>
          <w:sz w:val="28"/>
          <w:szCs w:val="28"/>
          <w:shd w:val="clear" w:color="auto" w:fill="FFFFFF"/>
        </w:rPr>
        <w:t xml:space="preserve"> году доля</w:t>
      </w:r>
      <w:r w:rsidRPr="000F080E">
        <w:rPr>
          <w:color w:val="000000"/>
          <w:sz w:val="28"/>
          <w:szCs w:val="28"/>
          <w:shd w:val="clear" w:color="auto" w:fill="FFFFFF"/>
        </w:rPr>
        <w:t xml:space="preserve"> зданий учреждений культуры, требующих </w:t>
      </w:r>
      <w:proofErr w:type="gramStart"/>
      <w:r w:rsidRPr="000F080E">
        <w:rPr>
          <w:color w:val="000000"/>
          <w:sz w:val="28"/>
          <w:szCs w:val="28"/>
          <w:shd w:val="clear" w:color="auto" w:fill="FFFFFF"/>
        </w:rPr>
        <w:t>капитальн</w:t>
      </w:r>
      <w:r w:rsidR="00AA441F">
        <w:rPr>
          <w:color w:val="000000"/>
          <w:sz w:val="28"/>
          <w:szCs w:val="28"/>
          <w:shd w:val="clear" w:color="auto" w:fill="FFFFFF"/>
        </w:rPr>
        <w:t>ого ремонта</w:t>
      </w:r>
      <w:proofErr w:type="gramEnd"/>
      <w:r w:rsidR="00AA441F">
        <w:rPr>
          <w:color w:val="000000"/>
          <w:sz w:val="28"/>
          <w:szCs w:val="28"/>
          <w:shd w:val="clear" w:color="auto" w:fill="FFFFFF"/>
        </w:rPr>
        <w:t xml:space="preserve"> составила 28,6</w:t>
      </w:r>
      <w:r w:rsidRPr="000F080E">
        <w:rPr>
          <w:color w:val="000000"/>
          <w:sz w:val="28"/>
          <w:szCs w:val="28"/>
          <w:shd w:val="clear" w:color="auto" w:fill="FFFFFF"/>
        </w:rPr>
        <w:t>%</w:t>
      </w:r>
      <w:r w:rsidR="00590C36">
        <w:rPr>
          <w:color w:val="000000"/>
          <w:sz w:val="28"/>
          <w:szCs w:val="28"/>
          <w:shd w:val="clear" w:color="auto" w:fill="FFFFFF"/>
        </w:rPr>
        <w:t>, возможна корректировка показателя в 2024-2026 гг. при условии выделения дополнительного бюджетного финансирования на эти цели.</w:t>
      </w:r>
      <w:r w:rsidRPr="000F080E">
        <w:rPr>
          <w:rFonts w:ascii="Arial" w:hAnsi="Arial" w:cs="Arial"/>
          <w:color w:val="000000"/>
          <w:shd w:val="clear" w:color="auto" w:fill="FFFFFF"/>
        </w:rPr>
        <w:t xml:space="preserve"> </w:t>
      </w:r>
    </w:p>
    <w:p w14:paraId="3D37BF21" w14:textId="77777777" w:rsidR="009A623A" w:rsidRDefault="009A623A" w:rsidP="0017032B">
      <w:pPr>
        <w:ind w:firstLine="567"/>
        <w:rPr>
          <w:b/>
          <w:sz w:val="28"/>
          <w:szCs w:val="28"/>
        </w:rPr>
      </w:pPr>
    </w:p>
    <w:p w14:paraId="4470D9F1" w14:textId="32493309" w:rsidR="00FA0193" w:rsidRPr="007C6DA1" w:rsidRDefault="00FA0193" w:rsidP="0017032B">
      <w:pPr>
        <w:ind w:firstLine="567"/>
        <w:rPr>
          <w:b/>
          <w:sz w:val="28"/>
          <w:szCs w:val="28"/>
        </w:rPr>
      </w:pPr>
      <w:r w:rsidRPr="000F080E">
        <w:rPr>
          <w:b/>
          <w:sz w:val="28"/>
          <w:szCs w:val="28"/>
        </w:rPr>
        <w:t>22</w:t>
      </w:r>
      <w:r w:rsidRPr="007C6DA1">
        <w:rPr>
          <w:b/>
          <w:sz w:val="28"/>
          <w:szCs w:val="28"/>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3865CBF1" w14:textId="77777777" w:rsidR="00FA0193" w:rsidRPr="000F080E" w:rsidRDefault="00FA0193" w:rsidP="0017032B">
      <w:pPr>
        <w:ind w:firstLine="567"/>
        <w:rPr>
          <w:sz w:val="28"/>
          <w:szCs w:val="28"/>
        </w:rPr>
      </w:pPr>
      <w:r w:rsidRPr="007C6DA1">
        <w:rPr>
          <w:sz w:val="28"/>
          <w:szCs w:val="28"/>
          <w:u w:val="single"/>
        </w:rPr>
        <w:t>Единица измерения</w:t>
      </w:r>
      <w:r w:rsidRPr="007C6DA1">
        <w:rPr>
          <w:sz w:val="28"/>
          <w:szCs w:val="28"/>
        </w:rPr>
        <w:t xml:space="preserve"> – процент.</w:t>
      </w:r>
    </w:p>
    <w:p w14:paraId="344DAAC7"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Комитет по культуре Администрации МО «Селенгинский район».</w:t>
      </w:r>
    </w:p>
    <w:p w14:paraId="09DA1B0F" w14:textId="558A0121" w:rsidR="00BA51F5" w:rsidRPr="00AD4847" w:rsidRDefault="00FA0193" w:rsidP="00BA51F5">
      <w:pPr>
        <w:ind w:firstLine="567"/>
        <w:rPr>
          <w:sz w:val="28"/>
          <w:szCs w:val="28"/>
        </w:rPr>
      </w:pPr>
      <w:r w:rsidRPr="000F080E">
        <w:rPr>
          <w:sz w:val="28"/>
          <w:szCs w:val="28"/>
          <w:u w:val="single"/>
        </w:rPr>
        <w:lastRenderedPageBreak/>
        <w:t>Комментарий к показателю</w:t>
      </w:r>
      <w:r w:rsidR="00975AB4" w:rsidRPr="000F080E">
        <w:rPr>
          <w:sz w:val="28"/>
          <w:szCs w:val="28"/>
          <w:u w:val="single"/>
        </w:rPr>
        <w:t>:</w:t>
      </w:r>
      <w:r w:rsidR="00975AB4" w:rsidRPr="000F080E">
        <w:rPr>
          <w:sz w:val="28"/>
          <w:szCs w:val="28"/>
        </w:rPr>
        <w:t xml:space="preserve"> </w:t>
      </w:r>
      <w:proofErr w:type="gramStart"/>
      <w:r w:rsidR="00975AB4" w:rsidRPr="000F080E">
        <w:rPr>
          <w:sz w:val="28"/>
          <w:szCs w:val="28"/>
        </w:rPr>
        <w:t>на</w:t>
      </w:r>
      <w:r w:rsidR="00B47052" w:rsidRPr="000F080E">
        <w:rPr>
          <w:sz w:val="28"/>
          <w:szCs w:val="28"/>
        </w:rPr>
        <w:t xml:space="preserve"> </w:t>
      </w:r>
      <w:r w:rsidR="00186AA0">
        <w:rPr>
          <w:sz w:val="28"/>
          <w:szCs w:val="28"/>
        </w:rPr>
        <w:t xml:space="preserve"> 01.01.202</w:t>
      </w:r>
      <w:r w:rsidR="00590C36">
        <w:rPr>
          <w:sz w:val="28"/>
          <w:szCs w:val="28"/>
        </w:rPr>
        <w:t>4</w:t>
      </w:r>
      <w:proofErr w:type="gramEnd"/>
      <w:r w:rsidR="00BA51F5" w:rsidRPr="00AD4847">
        <w:rPr>
          <w:sz w:val="28"/>
          <w:szCs w:val="28"/>
        </w:rPr>
        <w:t xml:space="preserve"> г. в муниципальной со</w:t>
      </w:r>
      <w:r w:rsidR="00BA51F5">
        <w:rPr>
          <w:sz w:val="28"/>
          <w:szCs w:val="28"/>
        </w:rPr>
        <w:t>бственности находятся 40 объектов</w:t>
      </w:r>
      <w:r w:rsidR="00BA51F5" w:rsidRPr="00AD4847">
        <w:rPr>
          <w:sz w:val="28"/>
          <w:szCs w:val="28"/>
        </w:rPr>
        <w:t xml:space="preserve"> культурно</w:t>
      </w:r>
      <w:r w:rsidR="00BA51F5">
        <w:rPr>
          <w:sz w:val="28"/>
          <w:szCs w:val="28"/>
        </w:rPr>
        <w:t>го наследия, из них 31 обелиск (памятники</w:t>
      </w:r>
      <w:r w:rsidR="00BA51F5" w:rsidRPr="00AD4847">
        <w:rPr>
          <w:sz w:val="28"/>
          <w:szCs w:val="28"/>
        </w:rPr>
        <w:t xml:space="preserve"> вое</w:t>
      </w:r>
      <w:r w:rsidR="00BA51F5">
        <w:rPr>
          <w:sz w:val="28"/>
          <w:szCs w:val="28"/>
        </w:rPr>
        <w:t>нной истории), 9 зданий и др</w:t>
      </w:r>
      <w:r w:rsidR="00BA51F5" w:rsidRPr="00AD4847">
        <w:rPr>
          <w:sz w:val="28"/>
          <w:szCs w:val="28"/>
        </w:rPr>
        <w:t>.</w:t>
      </w:r>
    </w:p>
    <w:p w14:paraId="0F4B0C2D" w14:textId="38F6E4AA" w:rsidR="00BA51F5" w:rsidRPr="00AD4847" w:rsidRDefault="00BA51F5" w:rsidP="00BA51F5">
      <w:pPr>
        <w:ind w:firstLine="567"/>
        <w:rPr>
          <w:sz w:val="28"/>
          <w:szCs w:val="28"/>
        </w:rPr>
      </w:pPr>
      <w:r>
        <w:rPr>
          <w:sz w:val="28"/>
          <w:szCs w:val="28"/>
        </w:rPr>
        <w:t>За период 2020-2023</w:t>
      </w:r>
      <w:r w:rsidRPr="00AD4847">
        <w:rPr>
          <w:sz w:val="28"/>
          <w:szCs w:val="28"/>
        </w:rPr>
        <w:t xml:space="preserve"> гг. </w:t>
      </w:r>
      <w:r w:rsidR="00590C36">
        <w:rPr>
          <w:sz w:val="28"/>
          <w:szCs w:val="28"/>
        </w:rPr>
        <w:t xml:space="preserve">частично </w:t>
      </w:r>
      <w:r w:rsidRPr="00AD4847">
        <w:rPr>
          <w:sz w:val="28"/>
          <w:szCs w:val="28"/>
        </w:rPr>
        <w:t>отреставрирован</w:t>
      </w:r>
      <w:r w:rsidR="00590C36">
        <w:rPr>
          <w:sz w:val="28"/>
          <w:szCs w:val="28"/>
        </w:rPr>
        <w:t xml:space="preserve">а за счет средств прихожан - </w:t>
      </w:r>
      <w:r w:rsidR="00590C36" w:rsidRPr="00AD4847">
        <w:rPr>
          <w:sz w:val="28"/>
          <w:szCs w:val="28"/>
        </w:rPr>
        <w:t>часовня (в м</w:t>
      </w:r>
      <w:r w:rsidR="00590C36">
        <w:rPr>
          <w:sz w:val="28"/>
          <w:szCs w:val="28"/>
        </w:rPr>
        <w:t>естности старый</w:t>
      </w:r>
      <w:r w:rsidR="00590C36" w:rsidRPr="00AD4847">
        <w:rPr>
          <w:sz w:val="28"/>
          <w:szCs w:val="28"/>
        </w:rPr>
        <w:t xml:space="preserve"> Селенгинск</w:t>
      </w:r>
      <w:r w:rsidR="00590C36">
        <w:rPr>
          <w:sz w:val="28"/>
          <w:szCs w:val="28"/>
        </w:rPr>
        <w:t>, на правом берегу Селенги</w:t>
      </w:r>
      <w:r w:rsidR="00590C36" w:rsidRPr="00AD4847">
        <w:rPr>
          <w:sz w:val="28"/>
          <w:szCs w:val="28"/>
        </w:rPr>
        <w:t>).</w:t>
      </w:r>
      <w:r w:rsidR="00590C36">
        <w:rPr>
          <w:sz w:val="28"/>
          <w:szCs w:val="28"/>
        </w:rPr>
        <w:t xml:space="preserve"> Также отремонтирован котел в </w:t>
      </w:r>
      <w:r w:rsidRPr="00AD4847">
        <w:rPr>
          <w:sz w:val="28"/>
          <w:szCs w:val="28"/>
        </w:rPr>
        <w:t>Вознесенск</w:t>
      </w:r>
      <w:r w:rsidR="00590C36">
        <w:rPr>
          <w:sz w:val="28"/>
          <w:szCs w:val="28"/>
        </w:rPr>
        <w:t>ом</w:t>
      </w:r>
      <w:r w:rsidRPr="00AD4847">
        <w:rPr>
          <w:sz w:val="28"/>
          <w:szCs w:val="28"/>
        </w:rPr>
        <w:t xml:space="preserve"> собор</w:t>
      </w:r>
      <w:r w:rsidR="00590C36">
        <w:rPr>
          <w:sz w:val="28"/>
          <w:szCs w:val="28"/>
        </w:rPr>
        <w:t>е</w:t>
      </w:r>
      <w:r w:rsidRPr="00AD4847">
        <w:rPr>
          <w:sz w:val="28"/>
          <w:szCs w:val="28"/>
        </w:rPr>
        <w:t xml:space="preserve"> (</w:t>
      </w:r>
      <w:r w:rsidR="00590C36">
        <w:rPr>
          <w:sz w:val="28"/>
          <w:szCs w:val="28"/>
        </w:rPr>
        <w:t>п</w:t>
      </w:r>
      <w:r w:rsidRPr="00AD4847">
        <w:rPr>
          <w:sz w:val="28"/>
          <w:szCs w:val="28"/>
        </w:rPr>
        <w:t>. Новоселенгинск)</w:t>
      </w:r>
      <w:r w:rsidR="00590C36">
        <w:rPr>
          <w:sz w:val="28"/>
          <w:szCs w:val="28"/>
        </w:rPr>
        <w:t>.</w:t>
      </w:r>
    </w:p>
    <w:p w14:paraId="34B92792" w14:textId="77777777" w:rsidR="00BA51F5" w:rsidRPr="00AD4847" w:rsidRDefault="00BA51F5" w:rsidP="00BA51F5">
      <w:pPr>
        <w:ind w:firstLine="567"/>
        <w:rPr>
          <w:sz w:val="28"/>
          <w:szCs w:val="28"/>
        </w:rPr>
      </w:pPr>
      <w:r w:rsidRPr="00AD4847">
        <w:rPr>
          <w:sz w:val="28"/>
          <w:szCs w:val="28"/>
        </w:rPr>
        <w:t>Произведены текущие ремонты:</w:t>
      </w:r>
    </w:p>
    <w:p w14:paraId="3E2FE401" w14:textId="77777777" w:rsidR="00BA51F5" w:rsidRPr="00AD4847" w:rsidRDefault="00BA51F5" w:rsidP="00BA51F5">
      <w:pPr>
        <w:ind w:firstLine="567"/>
        <w:rPr>
          <w:sz w:val="28"/>
          <w:szCs w:val="28"/>
        </w:rPr>
      </w:pPr>
      <w:r w:rsidRPr="00AD4847">
        <w:rPr>
          <w:sz w:val="28"/>
          <w:szCs w:val="28"/>
        </w:rPr>
        <w:t xml:space="preserve">- 17 памятников воинам-землякам, погибшим на фронтах ВОВ </w:t>
      </w:r>
    </w:p>
    <w:p w14:paraId="4E4ADDA5" w14:textId="77777777" w:rsidR="00BA51F5" w:rsidRPr="00AD4847" w:rsidRDefault="00BA51F5" w:rsidP="00BA51F5">
      <w:pPr>
        <w:ind w:firstLine="567"/>
        <w:rPr>
          <w:sz w:val="28"/>
          <w:szCs w:val="28"/>
        </w:rPr>
      </w:pPr>
      <w:r w:rsidRPr="00AD4847">
        <w:rPr>
          <w:sz w:val="28"/>
          <w:szCs w:val="28"/>
        </w:rPr>
        <w:t>- 3 памятников красногвардейцам, погибшим в 1918-1921гг.</w:t>
      </w:r>
    </w:p>
    <w:p w14:paraId="179A208C" w14:textId="7C2F122C" w:rsidR="00FA0193" w:rsidRDefault="00FA0193" w:rsidP="00BA51F5">
      <w:pPr>
        <w:ind w:firstLine="567"/>
        <w:rPr>
          <w:sz w:val="28"/>
          <w:szCs w:val="28"/>
        </w:rPr>
      </w:pPr>
      <w:r w:rsidRPr="000F080E">
        <w:rPr>
          <w:sz w:val="28"/>
          <w:szCs w:val="28"/>
        </w:rPr>
        <w:t xml:space="preserve">Требует консервации </w:t>
      </w:r>
      <w:r w:rsidR="00590C36">
        <w:rPr>
          <w:sz w:val="28"/>
          <w:szCs w:val="28"/>
        </w:rPr>
        <w:t xml:space="preserve">и реставрации </w:t>
      </w:r>
      <w:r w:rsidRPr="000F080E">
        <w:rPr>
          <w:sz w:val="28"/>
          <w:szCs w:val="28"/>
        </w:rPr>
        <w:t>Спасский собор (в местности, где ранее располагался Селенгинск)</w:t>
      </w:r>
      <w:r w:rsidR="00590C36">
        <w:rPr>
          <w:sz w:val="28"/>
          <w:szCs w:val="28"/>
        </w:rPr>
        <w:t xml:space="preserve">, </w:t>
      </w:r>
      <w:r w:rsidRPr="000F080E">
        <w:rPr>
          <w:sz w:val="28"/>
          <w:szCs w:val="28"/>
        </w:rPr>
        <w:t>Дом бывшей городской управы (п.Новоселенгинск), Дом Хамбо Ламы (п.Новоселенгинск)</w:t>
      </w:r>
      <w:r w:rsidR="00590C36">
        <w:rPr>
          <w:sz w:val="28"/>
          <w:szCs w:val="28"/>
        </w:rPr>
        <w:t>, частично Тамчинский дацан.</w:t>
      </w:r>
    </w:p>
    <w:p w14:paraId="34D90FC1" w14:textId="38CBE375" w:rsidR="00590C36" w:rsidRPr="000F080E" w:rsidRDefault="00590C36" w:rsidP="00BA51F5">
      <w:pPr>
        <w:ind w:firstLine="567"/>
        <w:rPr>
          <w:sz w:val="28"/>
          <w:szCs w:val="28"/>
        </w:rPr>
      </w:pPr>
      <w:r>
        <w:rPr>
          <w:sz w:val="28"/>
          <w:szCs w:val="28"/>
        </w:rPr>
        <w:t xml:space="preserve">Показатель на протяжении последних трех лет на уровне – 50%, прогнозируется пока без изменений до 2026 года. </w:t>
      </w:r>
    </w:p>
    <w:bookmarkEnd w:id="0"/>
    <w:p w14:paraId="0EDF4605" w14:textId="7197811E" w:rsidR="00FA0193" w:rsidRPr="000F080E" w:rsidRDefault="00FA0193" w:rsidP="0017032B">
      <w:pPr>
        <w:ind w:firstLine="567"/>
        <w:rPr>
          <w:b/>
          <w:sz w:val="28"/>
          <w:szCs w:val="28"/>
        </w:rPr>
      </w:pPr>
    </w:p>
    <w:p w14:paraId="268DF945" w14:textId="77777777" w:rsidR="00FA0193" w:rsidRPr="000F080E" w:rsidRDefault="00FA0193" w:rsidP="0017032B">
      <w:pPr>
        <w:ind w:firstLine="567"/>
        <w:jc w:val="center"/>
        <w:rPr>
          <w:b/>
          <w:sz w:val="28"/>
          <w:szCs w:val="28"/>
        </w:rPr>
      </w:pPr>
      <w:r w:rsidRPr="000F080E">
        <w:rPr>
          <w:b/>
          <w:sz w:val="28"/>
          <w:szCs w:val="28"/>
        </w:rPr>
        <w:t>5. ФИЗИЧЕСКАЯ КУЛЬТУРА И СПОРТ.</w:t>
      </w:r>
    </w:p>
    <w:p w14:paraId="2FA0A289" w14:textId="77777777" w:rsidR="00FA0193" w:rsidRPr="000F080E" w:rsidRDefault="00FA0193" w:rsidP="0017032B">
      <w:pPr>
        <w:ind w:firstLine="567"/>
        <w:jc w:val="center"/>
        <w:rPr>
          <w:b/>
          <w:sz w:val="28"/>
          <w:szCs w:val="28"/>
        </w:rPr>
      </w:pPr>
    </w:p>
    <w:p w14:paraId="40882CC6" w14:textId="77777777" w:rsidR="00FA0193" w:rsidRPr="000F080E" w:rsidRDefault="00FA0193" w:rsidP="0017032B">
      <w:pPr>
        <w:ind w:firstLine="567"/>
        <w:rPr>
          <w:b/>
          <w:sz w:val="28"/>
          <w:szCs w:val="28"/>
        </w:rPr>
      </w:pPr>
      <w:r w:rsidRPr="000F080E">
        <w:rPr>
          <w:b/>
          <w:sz w:val="28"/>
          <w:szCs w:val="28"/>
        </w:rPr>
        <w:t>23. Доля населения, систематически занимающегося физической культурой и спортом.</w:t>
      </w:r>
    </w:p>
    <w:p w14:paraId="432A7AF3"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4FBBA002"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Комитет по физической культуре, спорту и молодежной политике Администрации МО «Селенгинский район».</w:t>
      </w:r>
    </w:p>
    <w:p w14:paraId="6BF63D7F" w14:textId="77777777"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в сфере физической культуры и спорта за отчетный период все запланированные мероприятия в целом выполнены. </w:t>
      </w:r>
    </w:p>
    <w:p w14:paraId="0E0F70C4" w14:textId="792F8168" w:rsidR="00B47052" w:rsidRPr="000F080E" w:rsidRDefault="00FA0193" w:rsidP="0017032B">
      <w:pPr>
        <w:pStyle w:val="Web"/>
        <w:spacing w:line="240" w:lineRule="auto"/>
        <w:ind w:firstLine="567"/>
        <w:jc w:val="both"/>
        <w:rPr>
          <w:rFonts w:ascii="Times New Roman" w:hAnsi="Times New Roman" w:cs="Times New Roman"/>
          <w:sz w:val="28"/>
          <w:szCs w:val="28"/>
        </w:rPr>
      </w:pPr>
      <w:r w:rsidRPr="000F080E">
        <w:rPr>
          <w:rFonts w:ascii="Times New Roman" w:hAnsi="Times New Roman" w:cs="Times New Roman"/>
          <w:sz w:val="28"/>
          <w:szCs w:val="28"/>
        </w:rPr>
        <w:t xml:space="preserve">Численность лиц, систематически занимающихся физической культурой и спортом, в </w:t>
      </w:r>
      <w:r w:rsidR="00810371">
        <w:rPr>
          <w:rFonts w:ascii="Times New Roman" w:hAnsi="Times New Roman" w:cs="Times New Roman"/>
          <w:sz w:val="28"/>
          <w:szCs w:val="28"/>
        </w:rPr>
        <w:t>2023 г</w:t>
      </w:r>
      <w:r w:rsidRPr="000F080E">
        <w:rPr>
          <w:rFonts w:ascii="Times New Roman" w:hAnsi="Times New Roman" w:cs="Times New Roman"/>
          <w:sz w:val="28"/>
          <w:szCs w:val="28"/>
        </w:rPr>
        <w:t xml:space="preserve">оду </w:t>
      </w:r>
      <w:r w:rsidR="00810371">
        <w:rPr>
          <w:rFonts w:ascii="Times New Roman" w:hAnsi="Times New Roman" w:cs="Times New Roman"/>
          <w:sz w:val="28"/>
          <w:szCs w:val="28"/>
        </w:rPr>
        <w:t xml:space="preserve">увеличилась </w:t>
      </w:r>
      <w:r w:rsidRPr="000F080E">
        <w:rPr>
          <w:rFonts w:ascii="Times New Roman" w:hAnsi="Times New Roman" w:cs="Times New Roman"/>
          <w:sz w:val="28"/>
          <w:szCs w:val="28"/>
        </w:rPr>
        <w:t xml:space="preserve">по сравнению с </w:t>
      </w:r>
      <w:r w:rsidR="00810371">
        <w:rPr>
          <w:rFonts w:ascii="Times New Roman" w:hAnsi="Times New Roman" w:cs="Times New Roman"/>
          <w:sz w:val="28"/>
          <w:szCs w:val="28"/>
        </w:rPr>
        <w:t>2022</w:t>
      </w:r>
      <w:r w:rsidRPr="000F080E">
        <w:rPr>
          <w:rFonts w:ascii="Times New Roman" w:hAnsi="Times New Roman" w:cs="Times New Roman"/>
          <w:sz w:val="28"/>
          <w:szCs w:val="28"/>
        </w:rPr>
        <w:t xml:space="preserve"> годом </w:t>
      </w:r>
      <w:r w:rsidR="00810371">
        <w:rPr>
          <w:rFonts w:ascii="Times New Roman" w:hAnsi="Times New Roman" w:cs="Times New Roman"/>
          <w:sz w:val="28"/>
          <w:szCs w:val="28"/>
        </w:rPr>
        <w:t xml:space="preserve">и составила 65,3 </w:t>
      </w:r>
      <w:r w:rsidRPr="000F080E">
        <w:rPr>
          <w:rFonts w:ascii="Times New Roman" w:hAnsi="Times New Roman" w:cs="Times New Roman"/>
          <w:sz w:val="28"/>
          <w:szCs w:val="28"/>
        </w:rPr>
        <w:t xml:space="preserve">% от общего количества жителей. </w:t>
      </w:r>
    </w:p>
    <w:p w14:paraId="05C5F9A8" w14:textId="17064348" w:rsidR="009B6704" w:rsidRPr="009210DB" w:rsidRDefault="009B6704" w:rsidP="009B6704">
      <w:pPr>
        <w:ind w:right="113" w:firstLine="567"/>
        <w:rPr>
          <w:sz w:val="28"/>
          <w:szCs w:val="28"/>
        </w:rPr>
      </w:pPr>
      <w:r>
        <w:rPr>
          <w:rFonts w:eastAsiaTheme="minorEastAsia"/>
          <w:sz w:val="28"/>
          <w:szCs w:val="28"/>
        </w:rPr>
        <w:t>За отчетный</w:t>
      </w:r>
      <w:r w:rsidRPr="009210DB">
        <w:rPr>
          <w:rFonts w:eastAsiaTheme="minorEastAsia"/>
          <w:sz w:val="28"/>
          <w:szCs w:val="28"/>
        </w:rPr>
        <w:t xml:space="preserve"> 2023</w:t>
      </w:r>
      <w:r>
        <w:rPr>
          <w:rFonts w:eastAsiaTheme="minorEastAsia"/>
          <w:sz w:val="28"/>
          <w:szCs w:val="28"/>
        </w:rPr>
        <w:t xml:space="preserve"> год</w:t>
      </w:r>
      <w:r w:rsidRPr="009210DB">
        <w:rPr>
          <w:rFonts w:eastAsiaTheme="minorEastAsia"/>
          <w:sz w:val="28"/>
          <w:szCs w:val="28"/>
        </w:rPr>
        <w:t xml:space="preserve"> в районе</w:t>
      </w:r>
      <w:r w:rsidRPr="009210DB">
        <w:rPr>
          <w:sz w:val="28"/>
        </w:rPr>
        <w:t xml:space="preserve"> было проведено 62 мероприятий </w:t>
      </w:r>
      <w:r w:rsidRPr="009210DB">
        <w:rPr>
          <w:bCs/>
          <w:sz w:val="28"/>
        </w:rPr>
        <w:t>всероссийского, республиканского и районного масштаба</w:t>
      </w:r>
      <w:r>
        <w:rPr>
          <w:bCs/>
          <w:sz w:val="28"/>
        </w:rPr>
        <w:t>.</w:t>
      </w:r>
      <w:r w:rsidR="00B47052" w:rsidRPr="000F080E">
        <w:rPr>
          <w:sz w:val="28"/>
          <w:szCs w:val="28"/>
        </w:rPr>
        <w:t xml:space="preserve"> </w:t>
      </w:r>
      <w:r w:rsidRPr="009210DB">
        <w:rPr>
          <w:sz w:val="28"/>
          <w:szCs w:val="28"/>
        </w:rPr>
        <w:t xml:space="preserve">Данные мероприятия дали возможность увеличить </w:t>
      </w:r>
      <w:r w:rsidRPr="009210DB">
        <w:rPr>
          <w:b/>
          <w:bCs/>
          <w:i/>
          <w:iCs/>
          <w:sz w:val="28"/>
          <w:szCs w:val="28"/>
        </w:rPr>
        <w:t>долю населения</w:t>
      </w:r>
      <w:r w:rsidRPr="009210DB">
        <w:rPr>
          <w:sz w:val="28"/>
          <w:szCs w:val="28"/>
        </w:rPr>
        <w:t xml:space="preserve"> систематически занимающихся физической культурой и спортом, которая по итогам 2023 года составила 64,1% от общей численности населения района.</w:t>
      </w:r>
    </w:p>
    <w:p w14:paraId="3EB275C4" w14:textId="55C4E4AA" w:rsidR="00FA0193" w:rsidRPr="000F080E" w:rsidRDefault="00B47052" w:rsidP="00B47052">
      <w:pPr>
        <w:ind w:right="113" w:firstLine="567"/>
        <w:rPr>
          <w:sz w:val="28"/>
          <w:szCs w:val="28"/>
        </w:rPr>
      </w:pPr>
      <w:r w:rsidRPr="000F080E">
        <w:rPr>
          <w:sz w:val="28"/>
          <w:szCs w:val="28"/>
        </w:rPr>
        <w:t xml:space="preserve">К </w:t>
      </w:r>
      <w:r w:rsidR="00FA0193" w:rsidRPr="000F080E">
        <w:rPr>
          <w:sz w:val="28"/>
          <w:szCs w:val="28"/>
        </w:rPr>
        <w:t>202</w:t>
      </w:r>
      <w:r w:rsidR="00590C36">
        <w:rPr>
          <w:sz w:val="28"/>
          <w:szCs w:val="28"/>
        </w:rPr>
        <w:t>6</w:t>
      </w:r>
      <w:r w:rsidRPr="000F080E">
        <w:rPr>
          <w:sz w:val="28"/>
          <w:szCs w:val="28"/>
        </w:rPr>
        <w:t xml:space="preserve"> году</w:t>
      </w:r>
      <w:r w:rsidR="00FA0193" w:rsidRPr="000F080E">
        <w:rPr>
          <w:sz w:val="28"/>
          <w:szCs w:val="28"/>
        </w:rPr>
        <w:t xml:space="preserve">   планируется увеличение численности занимающихся </w:t>
      </w:r>
      <w:r w:rsidRPr="000F080E">
        <w:rPr>
          <w:sz w:val="28"/>
          <w:szCs w:val="28"/>
        </w:rPr>
        <w:t>физической культурой и спортом до</w:t>
      </w:r>
      <w:r w:rsidR="00FA0193" w:rsidRPr="000F080E">
        <w:rPr>
          <w:sz w:val="28"/>
          <w:szCs w:val="28"/>
        </w:rPr>
        <w:t xml:space="preserve"> </w:t>
      </w:r>
      <w:r w:rsidRPr="000F080E">
        <w:rPr>
          <w:sz w:val="28"/>
          <w:szCs w:val="28"/>
        </w:rPr>
        <w:t>6</w:t>
      </w:r>
      <w:r w:rsidR="00590C36">
        <w:rPr>
          <w:sz w:val="28"/>
          <w:szCs w:val="28"/>
        </w:rPr>
        <w:t>7</w:t>
      </w:r>
      <w:r w:rsidR="00FA0193" w:rsidRPr="000F080E">
        <w:rPr>
          <w:sz w:val="28"/>
          <w:szCs w:val="28"/>
        </w:rPr>
        <w:t>%</w:t>
      </w:r>
      <w:r w:rsidR="00057F3D" w:rsidRPr="000F080E">
        <w:rPr>
          <w:sz w:val="28"/>
          <w:szCs w:val="28"/>
        </w:rPr>
        <w:t>.</w:t>
      </w:r>
    </w:p>
    <w:p w14:paraId="356BE8E0" w14:textId="5363C516" w:rsidR="00FA0193" w:rsidRPr="000F080E" w:rsidRDefault="00FA0193" w:rsidP="0017032B">
      <w:pPr>
        <w:ind w:firstLine="567"/>
        <w:rPr>
          <w:sz w:val="28"/>
          <w:szCs w:val="28"/>
        </w:rPr>
      </w:pPr>
      <w:r w:rsidRPr="000F080E">
        <w:rPr>
          <w:sz w:val="28"/>
          <w:szCs w:val="28"/>
        </w:rPr>
        <w:t>Важной частью учреждений дополнительного образования остаются спортивные школы Селенгинского района МБУ «СШОР г. Гусиноозерска</w:t>
      </w:r>
      <w:r w:rsidR="00057F3D" w:rsidRPr="000F080E">
        <w:rPr>
          <w:sz w:val="28"/>
          <w:szCs w:val="28"/>
        </w:rPr>
        <w:t xml:space="preserve">» и </w:t>
      </w:r>
      <w:r w:rsidRPr="000F080E">
        <w:rPr>
          <w:sz w:val="28"/>
          <w:szCs w:val="28"/>
        </w:rPr>
        <w:t>ДЮСШ</w:t>
      </w:r>
      <w:r w:rsidR="00057F3D" w:rsidRPr="000F080E">
        <w:rPr>
          <w:sz w:val="28"/>
          <w:szCs w:val="28"/>
        </w:rPr>
        <w:t>.</w:t>
      </w:r>
    </w:p>
    <w:p w14:paraId="705FB1D6" w14:textId="77777777" w:rsidR="00FA0193" w:rsidRPr="000F080E" w:rsidRDefault="00FA0193" w:rsidP="0017032B">
      <w:pPr>
        <w:ind w:firstLine="567"/>
        <w:rPr>
          <w:b/>
          <w:sz w:val="28"/>
          <w:szCs w:val="28"/>
        </w:rPr>
      </w:pPr>
    </w:p>
    <w:p w14:paraId="22365415" w14:textId="77777777" w:rsidR="00FA0193" w:rsidRPr="000F080E" w:rsidRDefault="00FA0193" w:rsidP="0017032B">
      <w:pPr>
        <w:ind w:firstLine="567"/>
        <w:jc w:val="center"/>
        <w:rPr>
          <w:b/>
          <w:sz w:val="28"/>
          <w:szCs w:val="28"/>
        </w:rPr>
      </w:pPr>
      <w:r w:rsidRPr="000F080E">
        <w:rPr>
          <w:b/>
          <w:sz w:val="28"/>
          <w:szCs w:val="28"/>
        </w:rPr>
        <w:t>6. ЖИЛИЩНОЕ СТРОИТЕЛЬСТВО И ОБЕСПЕЧЕНИЕ ГРАЖДАН ЖИЛЬЕМ.</w:t>
      </w:r>
    </w:p>
    <w:p w14:paraId="19446E7E" w14:textId="77777777" w:rsidR="00FA0193" w:rsidRPr="000F080E" w:rsidRDefault="00FA0193" w:rsidP="0017032B">
      <w:pPr>
        <w:ind w:firstLine="567"/>
        <w:jc w:val="center"/>
        <w:rPr>
          <w:b/>
          <w:sz w:val="28"/>
          <w:szCs w:val="28"/>
        </w:rPr>
      </w:pPr>
    </w:p>
    <w:p w14:paraId="714F8879" w14:textId="77777777" w:rsidR="00FA0193" w:rsidRPr="000F080E" w:rsidRDefault="00FA0193" w:rsidP="0017032B">
      <w:pPr>
        <w:ind w:firstLine="567"/>
        <w:rPr>
          <w:b/>
          <w:sz w:val="28"/>
          <w:szCs w:val="28"/>
        </w:rPr>
      </w:pPr>
      <w:r w:rsidRPr="000F080E">
        <w:rPr>
          <w:b/>
          <w:sz w:val="28"/>
          <w:szCs w:val="28"/>
        </w:rPr>
        <w:t>24. Общая площадь жилых помещений, приходящаяся в среднем на одного жителя, - всего.</w:t>
      </w:r>
    </w:p>
    <w:p w14:paraId="13338CB6"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кв. метр.</w:t>
      </w:r>
    </w:p>
    <w:p w14:paraId="3BA9D43F"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p>
    <w:p w14:paraId="631182B0" w14:textId="091A7AD8" w:rsidR="003B3F6F" w:rsidRPr="000F080E" w:rsidRDefault="00FA0193" w:rsidP="003B3F6F">
      <w:pPr>
        <w:rPr>
          <w:rFonts w:eastAsia="Calibri"/>
          <w:sz w:val="28"/>
          <w:szCs w:val="28"/>
        </w:rPr>
      </w:pPr>
      <w:r w:rsidRPr="000F080E">
        <w:rPr>
          <w:sz w:val="28"/>
          <w:szCs w:val="28"/>
          <w:u w:val="single"/>
        </w:rPr>
        <w:lastRenderedPageBreak/>
        <w:t>Комментарий к показателю:</w:t>
      </w:r>
      <w:r w:rsidRPr="000F080E">
        <w:rPr>
          <w:sz w:val="28"/>
          <w:szCs w:val="28"/>
        </w:rPr>
        <w:t xml:space="preserve"> </w:t>
      </w:r>
      <w:r w:rsidR="003B3F6F" w:rsidRPr="000F080E">
        <w:rPr>
          <w:rFonts w:eastAsia="Calibri"/>
          <w:sz w:val="28"/>
          <w:szCs w:val="28"/>
        </w:rPr>
        <w:t>Одним из приоритетных направлений градостроительства является</w:t>
      </w:r>
      <w:r w:rsidR="00963C27">
        <w:rPr>
          <w:rFonts w:eastAsia="Calibri"/>
          <w:sz w:val="28"/>
          <w:szCs w:val="28"/>
        </w:rPr>
        <w:t xml:space="preserve"> жилищное строительство. За 2023</w:t>
      </w:r>
      <w:r w:rsidR="003B3F6F" w:rsidRPr="000F080E">
        <w:rPr>
          <w:rFonts w:eastAsia="Calibri"/>
          <w:sz w:val="28"/>
          <w:szCs w:val="28"/>
        </w:rPr>
        <w:t xml:space="preserve"> год на территории Селенгинского </w:t>
      </w:r>
      <w:r w:rsidR="00963C27">
        <w:rPr>
          <w:rFonts w:eastAsia="Calibri"/>
          <w:sz w:val="28"/>
          <w:szCs w:val="28"/>
        </w:rPr>
        <w:t>района введено в эксплуатацию 69</w:t>
      </w:r>
      <w:r w:rsidR="003B3F6F" w:rsidRPr="000F080E">
        <w:rPr>
          <w:rFonts w:eastAsia="Calibri"/>
          <w:sz w:val="28"/>
          <w:szCs w:val="28"/>
        </w:rPr>
        <w:t xml:space="preserve"> жилых домов, площадью </w:t>
      </w:r>
      <w:r w:rsidR="00963C27">
        <w:rPr>
          <w:rFonts w:eastAsia="Calibri"/>
          <w:sz w:val="28"/>
          <w:szCs w:val="28"/>
        </w:rPr>
        <w:t>7 882</w:t>
      </w:r>
      <w:r w:rsidR="003B3F6F" w:rsidRPr="000F080E">
        <w:rPr>
          <w:rFonts w:eastAsia="Calibri"/>
          <w:sz w:val="28"/>
          <w:szCs w:val="28"/>
        </w:rPr>
        <w:t xml:space="preserve"> кв.м., при годовом плане 4 </w:t>
      </w:r>
      <w:r w:rsidR="00963C27">
        <w:rPr>
          <w:rFonts w:eastAsia="Calibri"/>
          <w:sz w:val="28"/>
          <w:szCs w:val="28"/>
        </w:rPr>
        <w:t>661</w:t>
      </w:r>
      <w:r w:rsidR="003B3F6F" w:rsidRPr="000F080E">
        <w:rPr>
          <w:rFonts w:eastAsia="Calibri"/>
          <w:sz w:val="28"/>
          <w:szCs w:val="28"/>
        </w:rPr>
        <w:t xml:space="preserve"> кв. м. </w:t>
      </w:r>
      <w:r w:rsidR="00963C27">
        <w:rPr>
          <w:rFonts w:eastAsia="Calibri"/>
          <w:sz w:val="28"/>
          <w:szCs w:val="28"/>
        </w:rPr>
        <w:t>или 169</w:t>
      </w:r>
      <w:r w:rsidR="003B3F6F" w:rsidRPr="000F080E">
        <w:rPr>
          <w:rFonts w:eastAsia="Calibri"/>
          <w:sz w:val="28"/>
          <w:szCs w:val="28"/>
        </w:rPr>
        <w:t xml:space="preserve"> %.</w:t>
      </w:r>
    </w:p>
    <w:p w14:paraId="31CF7BF2" w14:textId="18C02C60" w:rsidR="003B3F6F" w:rsidRPr="000F080E" w:rsidRDefault="003B3F6F" w:rsidP="003B3F6F">
      <w:pPr>
        <w:ind w:firstLine="708"/>
        <w:rPr>
          <w:rFonts w:eastAsia="Calibri"/>
          <w:sz w:val="28"/>
          <w:szCs w:val="28"/>
        </w:rPr>
      </w:pPr>
      <w:r w:rsidRPr="000F080E">
        <w:rPr>
          <w:rFonts w:eastAsia="Calibri"/>
          <w:sz w:val="28"/>
          <w:szCs w:val="28"/>
        </w:rPr>
        <w:t>Одним из основных индикаторов развития строительного комплекса является общая площадь жилых помещений. За отчетный период в Селенгинском районе площадь жилых помещений в среднем</w:t>
      </w:r>
      <w:r w:rsidR="00963C27">
        <w:rPr>
          <w:rFonts w:eastAsia="Calibri"/>
          <w:sz w:val="28"/>
          <w:szCs w:val="28"/>
        </w:rPr>
        <w:t xml:space="preserve"> на одного жителя составила 22,</w:t>
      </w:r>
      <w:r w:rsidRPr="000F080E">
        <w:rPr>
          <w:rFonts w:eastAsia="Calibri"/>
          <w:sz w:val="28"/>
          <w:szCs w:val="28"/>
        </w:rPr>
        <w:t>8 кв.м.</w:t>
      </w:r>
      <w:r w:rsidR="00590C36">
        <w:rPr>
          <w:rFonts w:eastAsia="Calibri"/>
          <w:sz w:val="28"/>
          <w:szCs w:val="28"/>
        </w:rPr>
        <w:t>, к 2026 году данный показатель запланирован до 23,5 кв.м. в среднем на 1 жителя района.</w:t>
      </w:r>
    </w:p>
    <w:p w14:paraId="2F5032C4" w14:textId="18536783" w:rsidR="008338C2" w:rsidRPr="000F080E" w:rsidRDefault="008338C2" w:rsidP="00BD4D3C">
      <w:pPr>
        <w:pStyle w:val="afff6"/>
        <w:spacing w:line="240" w:lineRule="auto"/>
        <w:ind w:left="0" w:firstLine="697"/>
        <w:rPr>
          <w:sz w:val="28"/>
          <w:szCs w:val="28"/>
        </w:rPr>
      </w:pPr>
      <w:r w:rsidRPr="000F080E">
        <w:rPr>
          <w:sz w:val="28"/>
          <w:szCs w:val="28"/>
        </w:rPr>
        <w:t>Объем выполненных стр</w:t>
      </w:r>
      <w:r w:rsidR="007674BE">
        <w:rPr>
          <w:sz w:val="28"/>
          <w:szCs w:val="28"/>
        </w:rPr>
        <w:t>оительных работ составил за 2023</w:t>
      </w:r>
      <w:r w:rsidR="003B3F6F" w:rsidRPr="000F080E">
        <w:rPr>
          <w:sz w:val="28"/>
          <w:szCs w:val="28"/>
        </w:rPr>
        <w:t xml:space="preserve"> г: </w:t>
      </w:r>
      <w:r w:rsidR="007674BE">
        <w:rPr>
          <w:sz w:val="28"/>
          <w:szCs w:val="28"/>
        </w:rPr>
        <w:t>405,8</w:t>
      </w:r>
      <w:r w:rsidRPr="000F080E">
        <w:rPr>
          <w:sz w:val="28"/>
          <w:szCs w:val="28"/>
        </w:rPr>
        <w:t xml:space="preserve"> млн.руб</w:t>
      </w:r>
      <w:r w:rsidR="0017032B" w:rsidRPr="000F080E">
        <w:rPr>
          <w:sz w:val="28"/>
          <w:szCs w:val="28"/>
        </w:rPr>
        <w:t>.</w:t>
      </w:r>
      <w:r w:rsidR="00BD4D3C" w:rsidRPr="000F080E">
        <w:rPr>
          <w:sz w:val="28"/>
          <w:szCs w:val="28"/>
        </w:rPr>
        <w:t xml:space="preserve">, </w:t>
      </w:r>
      <w:r w:rsidR="003B3F6F" w:rsidRPr="000F080E">
        <w:rPr>
          <w:sz w:val="28"/>
          <w:szCs w:val="28"/>
        </w:rPr>
        <w:t>численно</w:t>
      </w:r>
      <w:r w:rsidR="007674BE">
        <w:rPr>
          <w:sz w:val="28"/>
          <w:szCs w:val="28"/>
        </w:rPr>
        <w:t>сть занятых в строительстве – 16</w:t>
      </w:r>
      <w:r w:rsidR="003B3F6F" w:rsidRPr="000F080E">
        <w:rPr>
          <w:sz w:val="28"/>
          <w:szCs w:val="28"/>
        </w:rPr>
        <w:t>5</w:t>
      </w:r>
      <w:r w:rsidRPr="000F080E">
        <w:rPr>
          <w:sz w:val="28"/>
          <w:szCs w:val="28"/>
        </w:rPr>
        <w:t xml:space="preserve"> чел.</w:t>
      </w:r>
      <w:r w:rsidR="003B3F6F" w:rsidRPr="000F080E">
        <w:rPr>
          <w:sz w:val="28"/>
          <w:szCs w:val="28"/>
        </w:rPr>
        <w:t xml:space="preserve"> Среднемесячная заработная плата – </w:t>
      </w:r>
      <w:r w:rsidR="007674BE">
        <w:rPr>
          <w:sz w:val="28"/>
          <w:szCs w:val="28"/>
        </w:rPr>
        <w:t>66,7 тыс.</w:t>
      </w:r>
      <w:r w:rsidRPr="000F080E">
        <w:rPr>
          <w:b/>
          <w:bCs/>
          <w:color w:val="000000"/>
          <w:sz w:val="28"/>
          <w:szCs w:val="28"/>
        </w:rPr>
        <w:t xml:space="preserve"> </w:t>
      </w:r>
      <w:r w:rsidRPr="000F080E">
        <w:rPr>
          <w:sz w:val="28"/>
          <w:szCs w:val="28"/>
        </w:rPr>
        <w:t xml:space="preserve">руб.   </w:t>
      </w:r>
    </w:p>
    <w:p w14:paraId="3F62C3D3" w14:textId="77777777" w:rsidR="003B3F6F" w:rsidRPr="000F080E" w:rsidRDefault="003B3F6F" w:rsidP="003B3F6F">
      <w:pPr>
        <w:ind w:firstLine="567"/>
        <w:rPr>
          <w:color w:val="000000"/>
          <w:sz w:val="28"/>
          <w:szCs w:val="28"/>
        </w:rPr>
      </w:pPr>
      <w:r w:rsidRPr="000F080E">
        <w:rPr>
          <w:color w:val="000000"/>
          <w:sz w:val="28"/>
          <w:szCs w:val="28"/>
        </w:rPr>
        <w:t>Удельный вес ветхого и аварийного жилищного фонда от общего объема жилищного фонда составляет по району 0,53%.</w:t>
      </w:r>
    </w:p>
    <w:p w14:paraId="0246A72A" w14:textId="77777777" w:rsidR="003B3F6F" w:rsidRPr="000F080E" w:rsidRDefault="003B3F6F" w:rsidP="0017032B">
      <w:pPr>
        <w:ind w:firstLine="567"/>
        <w:rPr>
          <w:b/>
          <w:sz w:val="28"/>
          <w:szCs w:val="28"/>
        </w:rPr>
      </w:pPr>
    </w:p>
    <w:p w14:paraId="0B522994" w14:textId="41299E83" w:rsidR="00FA0193" w:rsidRPr="000F080E" w:rsidRDefault="00FA0193" w:rsidP="0017032B">
      <w:pPr>
        <w:ind w:firstLine="567"/>
        <w:rPr>
          <w:b/>
          <w:sz w:val="28"/>
          <w:szCs w:val="28"/>
        </w:rPr>
      </w:pPr>
      <w:r w:rsidRPr="000F080E">
        <w:rPr>
          <w:b/>
          <w:sz w:val="28"/>
          <w:szCs w:val="28"/>
        </w:rPr>
        <w:t>25. Площадь земельных участков, предоставленных для строительства в расчете на 10 тыс.</w:t>
      </w:r>
      <w:r w:rsidR="003B3F6F" w:rsidRPr="000F080E">
        <w:rPr>
          <w:b/>
          <w:sz w:val="28"/>
          <w:szCs w:val="28"/>
        </w:rPr>
        <w:t xml:space="preserve"> </w:t>
      </w:r>
      <w:r w:rsidRPr="000F080E">
        <w:rPr>
          <w:b/>
          <w:sz w:val="28"/>
          <w:szCs w:val="28"/>
        </w:rPr>
        <w:t>человек населения, - всего.</w:t>
      </w:r>
    </w:p>
    <w:p w14:paraId="6A11BD66"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гектары.</w:t>
      </w:r>
    </w:p>
    <w:p w14:paraId="459BD975"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p>
    <w:p w14:paraId="06F22A76" w14:textId="77777777" w:rsidR="00FA0193" w:rsidRPr="000F080E" w:rsidRDefault="00FA0193" w:rsidP="0017032B">
      <w:pPr>
        <w:tabs>
          <w:tab w:val="left" w:pos="1607"/>
        </w:tabs>
        <w:ind w:firstLine="567"/>
        <w:rPr>
          <w:sz w:val="28"/>
          <w:szCs w:val="28"/>
        </w:rPr>
      </w:pPr>
      <w:r w:rsidRPr="000F080E">
        <w:rPr>
          <w:sz w:val="28"/>
          <w:szCs w:val="28"/>
          <w:u w:val="single"/>
        </w:rPr>
        <w:t>Комментарий к показателю:</w:t>
      </w:r>
      <w:r w:rsidRPr="000F080E">
        <w:rPr>
          <w:sz w:val="28"/>
          <w:szCs w:val="28"/>
        </w:rPr>
        <w:t xml:space="preserve"> Главными целями в сфере земельных отношений в Селенгинском районе является повышение эффективности управления земельными ресурсами и их использования.</w:t>
      </w:r>
    </w:p>
    <w:p w14:paraId="1A61FF72" w14:textId="168DCBE4" w:rsidR="003B3F6F" w:rsidRDefault="007674BE" w:rsidP="0017032B">
      <w:pPr>
        <w:tabs>
          <w:tab w:val="left" w:pos="1607"/>
        </w:tabs>
        <w:ind w:firstLine="567"/>
        <w:rPr>
          <w:sz w:val="28"/>
          <w:szCs w:val="28"/>
        </w:rPr>
      </w:pPr>
      <w:r>
        <w:rPr>
          <w:sz w:val="28"/>
          <w:szCs w:val="28"/>
        </w:rPr>
        <w:t>В 2023</w:t>
      </w:r>
      <w:r w:rsidR="00FA0193" w:rsidRPr="000F080E">
        <w:rPr>
          <w:sz w:val="28"/>
          <w:szCs w:val="28"/>
        </w:rPr>
        <w:t xml:space="preserve"> году площадь предоставленных для строительства земельных участков в расчете на 10 тыс.</w:t>
      </w:r>
      <w:r w:rsidR="003B3F6F" w:rsidRPr="000F080E">
        <w:rPr>
          <w:sz w:val="28"/>
          <w:szCs w:val="28"/>
        </w:rPr>
        <w:t xml:space="preserve"> </w:t>
      </w:r>
      <w:r w:rsidR="00FA0193" w:rsidRPr="000F080E">
        <w:rPr>
          <w:sz w:val="28"/>
          <w:szCs w:val="28"/>
        </w:rPr>
        <w:t>населения составлял 22,</w:t>
      </w:r>
      <w:r>
        <w:rPr>
          <w:sz w:val="28"/>
          <w:szCs w:val="28"/>
        </w:rPr>
        <w:t>8</w:t>
      </w:r>
      <w:r w:rsidR="00FA0193" w:rsidRPr="000F080E">
        <w:rPr>
          <w:sz w:val="28"/>
          <w:szCs w:val="28"/>
        </w:rPr>
        <w:t xml:space="preserve"> га</w:t>
      </w:r>
      <w:r w:rsidR="00590C36">
        <w:rPr>
          <w:sz w:val="28"/>
          <w:szCs w:val="28"/>
        </w:rPr>
        <w:t>, к 2026 году прогноз – 23,2 га</w:t>
      </w:r>
      <w:r w:rsidR="00FA0193" w:rsidRPr="000F080E">
        <w:rPr>
          <w:sz w:val="28"/>
          <w:szCs w:val="28"/>
        </w:rPr>
        <w:t xml:space="preserve">. Рост земельных участков, формируемых для строительства, произошел в связи </w:t>
      </w:r>
      <w:r w:rsidR="00D5750F" w:rsidRPr="000F080E">
        <w:rPr>
          <w:sz w:val="28"/>
          <w:szCs w:val="28"/>
        </w:rPr>
        <w:t>с предоставл</w:t>
      </w:r>
      <w:r w:rsidR="00492E0D" w:rsidRPr="000F080E">
        <w:rPr>
          <w:sz w:val="28"/>
          <w:szCs w:val="28"/>
        </w:rPr>
        <w:t xml:space="preserve">ением </w:t>
      </w:r>
      <w:r w:rsidR="008C70D1">
        <w:rPr>
          <w:sz w:val="28"/>
          <w:szCs w:val="28"/>
        </w:rPr>
        <w:t>земель по программе «</w:t>
      </w:r>
      <w:r w:rsidR="00492E0D" w:rsidRPr="000F080E">
        <w:rPr>
          <w:sz w:val="28"/>
          <w:szCs w:val="28"/>
        </w:rPr>
        <w:t>Дальневосточн</w:t>
      </w:r>
      <w:r w:rsidR="008C70D1">
        <w:rPr>
          <w:sz w:val="28"/>
          <w:szCs w:val="28"/>
        </w:rPr>
        <w:t>ый гектар»</w:t>
      </w:r>
      <w:r w:rsidR="00590C36">
        <w:rPr>
          <w:sz w:val="28"/>
          <w:szCs w:val="28"/>
        </w:rPr>
        <w:t>.</w:t>
      </w:r>
    </w:p>
    <w:p w14:paraId="58D3B14F" w14:textId="77777777" w:rsidR="008C70D1" w:rsidRPr="000F080E" w:rsidRDefault="008C70D1" w:rsidP="0017032B">
      <w:pPr>
        <w:tabs>
          <w:tab w:val="left" w:pos="1607"/>
        </w:tabs>
        <w:ind w:firstLine="567"/>
        <w:rPr>
          <w:sz w:val="28"/>
          <w:szCs w:val="28"/>
        </w:rPr>
      </w:pPr>
    </w:p>
    <w:p w14:paraId="5538D546" w14:textId="77777777" w:rsidR="00FA0193" w:rsidRPr="000F080E" w:rsidRDefault="00FA0193" w:rsidP="0017032B">
      <w:pPr>
        <w:ind w:firstLine="567"/>
        <w:rPr>
          <w:b/>
          <w:sz w:val="28"/>
          <w:szCs w:val="28"/>
        </w:rPr>
      </w:pPr>
      <w:r w:rsidRPr="000F080E">
        <w:rPr>
          <w:b/>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005AB0EE" w14:textId="373F86FE"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кв.</w:t>
      </w:r>
      <w:r w:rsidR="00492E0D" w:rsidRPr="000F080E">
        <w:rPr>
          <w:sz w:val="28"/>
          <w:szCs w:val="28"/>
        </w:rPr>
        <w:t xml:space="preserve"> </w:t>
      </w:r>
      <w:r w:rsidRPr="000F080E">
        <w:rPr>
          <w:sz w:val="28"/>
          <w:szCs w:val="28"/>
        </w:rPr>
        <w:t>метр.</w:t>
      </w:r>
    </w:p>
    <w:p w14:paraId="32424D6A"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p>
    <w:p w14:paraId="34A0A2C4" w14:textId="1EAC2D2E" w:rsidR="00FA0193" w:rsidRPr="000F080E" w:rsidRDefault="00FA0193" w:rsidP="0017032B">
      <w:pPr>
        <w:ind w:firstLine="567"/>
        <w:rPr>
          <w:sz w:val="28"/>
          <w:szCs w:val="28"/>
        </w:rPr>
      </w:pPr>
      <w:r w:rsidRPr="000F080E">
        <w:rPr>
          <w:sz w:val="28"/>
          <w:szCs w:val="28"/>
          <w:u w:val="single"/>
        </w:rPr>
        <w:t>Комментарий к показателю</w:t>
      </w:r>
      <w:r w:rsidRPr="009A623A">
        <w:rPr>
          <w:sz w:val="28"/>
          <w:szCs w:val="28"/>
        </w:rPr>
        <w:t>: объектов жилищного строительства в течение 3 лет составили в 202</w:t>
      </w:r>
      <w:r w:rsidR="007674BE" w:rsidRPr="009A623A">
        <w:rPr>
          <w:sz w:val="28"/>
          <w:szCs w:val="28"/>
        </w:rPr>
        <w:t>3</w:t>
      </w:r>
      <w:r w:rsidRPr="009A623A">
        <w:rPr>
          <w:sz w:val="28"/>
          <w:szCs w:val="28"/>
        </w:rPr>
        <w:t xml:space="preserve"> го</w:t>
      </w:r>
      <w:r w:rsidR="00492E0D" w:rsidRPr="009A623A">
        <w:rPr>
          <w:sz w:val="28"/>
          <w:szCs w:val="28"/>
        </w:rPr>
        <w:t xml:space="preserve">ду: </w:t>
      </w:r>
      <w:r w:rsidR="007674BE" w:rsidRPr="009A623A">
        <w:rPr>
          <w:sz w:val="28"/>
          <w:szCs w:val="28"/>
        </w:rPr>
        <w:t>0</w:t>
      </w:r>
      <w:r w:rsidR="00492E0D" w:rsidRPr="009A623A">
        <w:rPr>
          <w:sz w:val="28"/>
          <w:szCs w:val="28"/>
        </w:rPr>
        <w:t xml:space="preserve"> кв.м.</w:t>
      </w:r>
      <w:r w:rsidRPr="009A623A">
        <w:rPr>
          <w:sz w:val="28"/>
          <w:szCs w:val="28"/>
        </w:rPr>
        <w:t>, иных объектов капитального строительства - в течение 5 лет отсутствовало.</w:t>
      </w:r>
    </w:p>
    <w:p w14:paraId="11911777" w14:textId="77777777" w:rsidR="00FA0193" w:rsidRPr="000F080E" w:rsidRDefault="00FA0193" w:rsidP="0017032B">
      <w:pPr>
        <w:tabs>
          <w:tab w:val="left" w:pos="1607"/>
        </w:tabs>
        <w:ind w:firstLine="567"/>
        <w:rPr>
          <w:sz w:val="28"/>
          <w:szCs w:val="28"/>
        </w:rPr>
      </w:pPr>
    </w:p>
    <w:p w14:paraId="063DF70B" w14:textId="77777777" w:rsidR="00FA0193" w:rsidRPr="000F080E" w:rsidRDefault="00FA0193" w:rsidP="0017032B">
      <w:pPr>
        <w:ind w:firstLine="567"/>
        <w:jc w:val="center"/>
        <w:rPr>
          <w:b/>
          <w:sz w:val="28"/>
          <w:szCs w:val="28"/>
        </w:rPr>
      </w:pPr>
      <w:r w:rsidRPr="000F080E">
        <w:rPr>
          <w:b/>
          <w:sz w:val="28"/>
          <w:szCs w:val="28"/>
        </w:rPr>
        <w:t>7. ЖИЛИЩНО – КОММУНАЛЬНОЕ ХОЗЯЙСТВО.</w:t>
      </w:r>
    </w:p>
    <w:p w14:paraId="123B0710" w14:textId="77777777" w:rsidR="00FA0193" w:rsidRPr="000F080E" w:rsidRDefault="00FA0193" w:rsidP="0017032B">
      <w:pPr>
        <w:ind w:firstLine="567"/>
        <w:jc w:val="center"/>
        <w:rPr>
          <w:b/>
          <w:sz w:val="28"/>
          <w:szCs w:val="28"/>
        </w:rPr>
      </w:pPr>
    </w:p>
    <w:p w14:paraId="7D8AAEC6" w14:textId="77777777" w:rsidR="00FA0193" w:rsidRPr="000F080E" w:rsidRDefault="00FA0193" w:rsidP="0017032B">
      <w:pPr>
        <w:ind w:firstLine="567"/>
        <w:rPr>
          <w:b/>
          <w:sz w:val="28"/>
          <w:szCs w:val="28"/>
        </w:rPr>
      </w:pPr>
      <w:r w:rsidRPr="000F080E">
        <w:rPr>
          <w:b/>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4C5FEA73"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16B215D2" w14:textId="394751C3" w:rsidR="00FA0193" w:rsidRPr="000F080E" w:rsidRDefault="00FA0193" w:rsidP="0017032B">
      <w:pPr>
        <w:ind w:firstLine="567"/>
        <w:rPr>
          <w:sz w:val="28"/>
          <w:szCs w:val="28"/>
          <w:u w:val="single"/>
        </w:rPr>
      </w:pPr>
      <w:r w:rsidRPr="000F080E">
        <w:rPr>
          <w:sz w:val="28"/>
          <w:szCs w:val="28"/>
          <w:u w:val="single"/>
        </w:rPr>
        <w:t>Источник информации:</w:t>
      </w:r>
      <w:r w:rsidR="008C70D1">
        <w:rPr>
          <w:sz w:val="28"/>
          <w:szCs w:val="28"/>
        </w:rPr>
        <w:t xml:space="preserve"> Комитет </w:t>
      </w:r>
      <w:proofErr w:type="gramStart"/>
      <w:r w:rsidR="008C70D1">
        <w:rPr>
          <w:sz w:val="28"/>
          <w:szCs w:val="28"/>
        </w:rPr>
        <w:t xml:space="preserve">по </w:t>
      </w:r>
      <w:r w:rsidRPr="000F080E">
        <w:rPr>
          <w:sz w:val="28"/>
          <w:szCs w:val="28"/>
        </w:rPr>
        <w:t xml:space="preserve"> инфраструктуре</w:t>
      </w:r>
      <w:proofErr w:type="gramEnd"/>
      <w:r w:rsidRPr="000F080E">
        <w:rPr>
          <w:sz w:val="28"/>
          <w:szCs w:val="28"/>
        </w:rPr>
        <w:t>.</w:t>
      </w:r>
    </w:p>
    <w:p w14:paraId="48FBDD2D" w14:textId="77777777" w:rsidR="00FA0193" w:rsidRPr="000F080E" w:rsidRDefault="00FA0193" w:rsidP="0017032B">
      <w:pPr>
        <w:tabs>
          <w:tab w:val="left" w:pos="1607"/>
        </w:tabs>
        <w:ind w:firstLine="567"/>
        <w:rPr>
          <w:sz w:val="28"/>
          <w:szCs w:val="28"/>
        </w:rPr>
      </w:pPr>
      <w:r w:rsidRPr="000F080E">
        <w:rPr>
          <w:sz w:val="28"/>
          <w:szCs w:val="28"/>
          <w:u w:val="single"/>
        </w:rPr>
        <w:lastRenderedPageBreak/>
        <w:t>Комментарий к показателю:</w:t>
      </w:r>
      <w:r w:rsidRPr="000F080E">
        <w:rPr>
          <w:sz w:val="28"/>
          <w:szCs w:val="28"/>
        </w:rPr>
        <w:t xml:space="preserve"> показатель по району составляет 100%.</w:t>
      </w:r>
    </w:p>
    <w:p w14:paraId="0160D08F" w14:textId="380335FA" w:rsidR="00FA0193" w:rsidRPr="000F080E" w:rsidRDefault="00FA0193" w:rsidP="0017032B">
      <w:pPr>
        <w:pStyle w:val="ConsPlusNonformat"/>
        <w:widowControl/>
        <w:ind w:firstLine="567"/>
        <w:jc w:val="both"/>
        <w:rPr>
          <w:rFonts w:ascii="Times New Roman" w:hAnsi="Times New Roman" w:cs="Times New Roman"/>
          <w:color w:val="000000"/>
          <w:sz w:val="28"/>
          <w:szCs w:val="28"/>
        </w:rPr>
      </w:pPr>
      <w:r w:rsidRPr="000F080E">
        <w:rPr>
          <w:rFonts w:ascii="Times New Roman" w:hAnsi="Times New Roman" w:cs="Times New Roman"/>
          <w:color w:val="000000"/>
          <w:sz w:val="28"/>
          <w:szCs w:val="28"/>
        </w:rPr>
        <w:t>На территории района 1</w:t>
      </w:r>
      <w:r w:rsidR="00E2021D" w:rsidRPr="000F080E">
        <w:rPr>
          <w:rFonts w:ascii="Times New Roman" w:hAnsi="Times New Roman" w:cs="Times New Roman"/>
          <w:color w:val="000000"/>
          <w:sz w:val="28"/>
          <w:szCs w:val="28"/>
        </w:rPr>
        <w:t>94</w:t>
      </w:r>
      <w:r w:rsidRPr="000F080E">
        <w:rPr>
          <w:rFonts w:ascii="Times New Roman" w:hAnsi="Times New Roman" w:cs="Times New Roman"/>
          <w:color w:val="000000"/>
          <w:sz w:val="28"/>
          <w:szCs w:val="28"/>
        </w:rPr>
        <w:t xml:space="preserve"> МКД, которые находятся под управлением или обслуживаются управляющими компаниями и организациями. </w:t>
      </w:r>
    </w:p>
    <w:p w14:paraId="7A2D9CD1" w14:textId="77777777" w:rsidR="00FA0193" w:rsidRPr="000F080E" w:rsidRDefault="00FA0193" w:rsidP="0017032B">
      <w:pPr>
        <w:ind w:firstLine="567"/>
        <w:rPr>
          <w:b/>
          <w:sz w:val="28"/>
          <w:szCs w:val="28"/>
        </w:rPr>
      </w:pPr>
    </w:p>
    <w:p w14:paraId="42E5F7D6" w14:textId="77777777" w:rsidR="00FA0193" w:rsidRPr="000F080E" w:rsidRDefault="00FA0193" w:rsidP="0017032B">
      <w:pPr>
        <w:ind w:firstLine="567"/>
        <w:rPr>
          <w:b/>
          <w:sz w:val="28"/>
          <w:szCs w:val="28"/>
        </w:rPr>
      </w:pPr>
      <w:r w:rsidRPr="000F080E">
        <w:rPr>
          <w:b/>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0B61A024"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3B493EEC" w14:textId="027E7208" w:rsidR="00FA0193" w:rsidRPr="000F080E" w:rsidRDefault="00FA0193" w:rsidP="0017032B">
      <w:pPr>
        <w:ind w:firstLine="567"/>
        <w:rPr>
          <w:sz w:val="28"/>
          <w:szCs w:val="28"/>
          <w:u w:val="single"/>
        </w:rPr>
      </w:pPr>
      <w:r w:rsidRPr="000F080E">
        <w:rPr>
          <w:sz w:val="28"/>
          <w:szCs w:val="28"/>
          <w:u w:val="single"/>
        </w:rPr>
        <w:t>Источник информации:</w:t>
      </w:r>
      <w:r w:rsidR="008C70D1">
        <w:rPr>
          <w:sz w:val="28"/>
          <w:szCs w:val="28"/>
        </w:rPr>
        <w:t xml:space="preserve"> Комитет по</w:t>
      </w:r>
      <w:r w:rsidRPr="000F080E">
        <w:rPr>
          <w:sz w:val="28"/>
          <w:szCs w:val="28"/>
        </w:rPr>
        <w:t xml:space="preserve"> инфраструктуре.</w:t>
      </w:r>
    </w:p>
    <w:p w14:paraId="03FFC645" w14:textId="2B2AE6C2" w:rsidR="00FA0193" w:rsidRPr="000F080E" w:rsidRDefault="00FA0193" w:rsidP="0017032B">
      <w:pPr>
        <w:tabs>
          <w:tab w:val="left" w:pos="1607"/>
        </w:tabs>
        <w:ind w:firstLine="567"/>
        <w:rPr>
          <w:sz w:val="28"/>
          <w:szCs w:val="28"/>
        </w:rPr>
      </w:pPr>
      <w:r w:rsidRPr="000F080E">
        <w:rPr>
          <w:sz w:val="28"/>
          <w:szCs w:val="28"/>
          <w:u w:val="single"/>
        </w:rPr>
        <w:t>Комментарий к показателю:</w:t>
      </w:r>
      <w:r w:rsidRPr="000F080E">
        <w:rPr>
          <w:sz w:val="28"/>
          <w:szCs w:val="28"/>
        </w:rPr>
        <w:t xml:space="preserve"> </w:t>
      </w:r>
      <w:r w:rsidRPr="000F080E">
        <w:rPr>
          <w:color w:val="000000"/>
          <w:sz w:val="28"/>
          <w:szCs w:val="28"/>
        </w:rPr>
        <w:t>показатель по району составляет – 100%. Услуги по электроснабжению оказывает ПАО «Россети Сибирь» - Бурятэнерго, по водоснабжению и водоотведению г.</w:t>
      </w:r>
      <w:r w:rsidR="00802B21">
        <w:rPr>
          <w:color w:val="000000"/>
          <w:sz w:val="28"/>
          <w:szCs w:val="28"/>
        </w:rPr>
        <w:t xml:space="preserve"> </w:t>
      </w:r>
      <w:r w:rsidRPr="000F080E">
        <w:rPr>
          <w:color w:val="000000"/>
          <w:sz w:val="28"/>
          <w:szCs w:val="28"/>
        </w:rPr>
        <w:t>Гусиноозерск – ООО «Горводоканал», по теплоснабжению г.</w:t>
      </w:r>
      <w:r w:rsidR="00802B21">
        <w:rPr>
          <w:color w:val="000000"/>
          <w:sz w:val="28"/>
          <w:szCs w:val="28"/>
        </w:rPr>
        <w:t xml:space="preserve"> </w:t>
      </w:r>
      <w:r w:rsidRPr="000F080E">
        <w:rPr>
          <w:color w:val="000000"/>
          <w:sz w:val="28"/>
          <w:szCs w:val="28"/>
        </w:rPr>
        <w:t xml:space="preserve">Гусиноозерск – филиал </w:t>
      </w:r>
      <w:r w:rsidR="00110F78" w:rsidRPr="000F080E">
        <w:rPr>
          <w:color w:val="000000"/>
          <w:sz w:val="28"/>
          <w:szCs w:val="28"/>
        </w:rPr>
        <w:t>«</w:t>
      </w:r>
      <w:r w:rsidRPr="000F080E">
        <w:rPr>
          <w:color w:val="000000"/>
          <w:sz w:val="28"/>
          <w:szCs w:val="28"/>
        </w:rPr>
        <w:t>Гусиноозерская ГРЭС</w:t>
      </w:r>
      <w:r w:rsidR="00110F78" w:rsidRPr="000F080E">
        <w:rPr>
          <w:color w:val="000000"/>
          <w:sz w:val="28"/>
          <w:szCs w:val="28"/>
        </w:rPr>
        <w:t>»</w:t>
      </w:r>
      <w:r w:rsidRPr="000F080E">
        <w:rPr>
          <w:color w:val="000000"/>
          <w:sz w:val="28"/>
          <w:szCs w:val="28"/>
        </w:rPr>
        <w:t xml:space="preserve"> АО «ИНТЕР РАО-Электрогенерация», по </w:t>
      </w:r>
      <w:r w:rsidRPr="000F080E">
        <w:rPr>
          <w:sz w:val="28"/>
          <w:szCs w:val="28"/>
        </w:rPr>
        <w:t>утилизации (захоронению) твердых бытовых отходов</w:t>
      </w:r>
      <w:r w:rsidRPr="000F080E">
        <w:rPr>
          <w:color w:val="000000"/>
          <w:sz w:val="28"/>
          <w:szCs w:val="28"/>
        </w:rPr>
        <w:t xml:space="preserve"> – ИП «Калашников Н.Д.», по сельским поселениям услуги по тепло- водоснабжению и водоотведению оказывает ООО «Импульс Плюс»</w:t>
      </w:r>
      <w:r w:rsidRPr="000F080E">
        <w:rPr>
          <w:sz w:val="28"/>
          <w:szCs w:val="28"/>
        </w:rPr>
        <w:t>.</w:t>
      </w:r>
    </w:p>
    <w:p w14:paraId="0665F314" w14:textId="77777777" w:rsidR="00FA0193" w:rsidRPr="000F080E" w:rsidRDefault="00FA0193" w:rsidP="0017032B">
      <w:pPr>
        <w:tabs>
          <w:tab w:val="left" w:pos="1607"/>
        </w:tabs>
        <w:ind w:firstLine="567"/>
        <w:rPr>
          <w:sz w:val="28"/>
          <w:szCs w:val="28"/>
        </w:rPr>
      </w:pPr>
    </w:p>
    <w:p w14:paraId="102AE79D" w14:textId="77777777" w:rsidR="00FA0193" w:rsidRPr="000F080E" w:rsidRDefault="00FA0193" w:rsidP="0017032B">
      <w:pPr>
        <w:ind w:firstLine="567"/>
        <w:rPr>
          <w:b/>
          <w:sz w:val="28"/>
          <w:szCs w:val="28"/>
        </w:rPr>
      </w:pPr>
      <w:r w:rsidRPr="000F080E">
        <w:rPr>
          <w:b/>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14:paraId="59041EFE"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0E25CF84" w14:textId="49DA4422"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r w:rsidR="008C70D1">
        <w:rPr>
          <w:sz w:val="28"/>
          <w:szCs w:val="28"/>
        </w:rPr>
        <w:t>, Администрация МО ГП «Город Гусиноозерск»</w:t>
      </w:r>
      <w:r w:rsidRPr="000F080E">
        <w:rPr>
          <w:sz w:val="28"/>
          <w:szCs w:val="28"/>
        </w:rPr>
        <w:t>.</w:t>
      </w:r>
    </w:p>
    <w:p w14:paraId="5B96BB3E" w14:textId="2615BCD7" w:rsidR="00FA0193" w:rsidRPr="000F080E" w:rsidRDefault="00FA0193" w:rsidP="0017032B">
      <w:pPr>
        <w:tabs>
          <w:tab w:val="left" w:pos="1607"/>
        </w:tabs>
        <w:ind w:firstLine="567"/>
        <w:rPr>
          <w:sz w:val="28"/>
          <w:szCs w:val="28"/>
        </w:rPr>
      </w:pPr>
      <w:r w:rsidRPr="000F080E">
        <w:rPr>
          <w:sz w:val="28"/>
          <w:szCs w:val="28"/>
          <w:u w:val="single"/>
        </w:rPr>
        <w:t>Комментарий к показателю:</w:t>
      </w:r>
      <w:r w:rsidRPr="000F080E">
        <w:rPr>
          <w:sz w:val="28"/>
          <w:szCs w:val="28"/>
        </w:rPr>
        <w:t xml:space="preserve"> Проведены кад</w:t>
      </w:r>
      <w:r w:rsidR="00110F78" w:rsidRPr="000F080E">
        <w:rPr>
          <w:sz w:val="28"/>
          <w:szCs w:val="28"/>
        </w:rPr>
        <w:t>астровые работы по формированию</w:t>
      </w:r>
      <w:r w:rsidRPr="000F080E">
        <w:rPr>
          <w:sz w:val="28"/>
          <w:szCs w:val="28"/>
        </w:rPr>
        <w:t xml:space="preserve"> земельных участков под многоквартирными домами, </w:t>
      </w:r>
      <w:r w:rsidR="008C70D1">
        <w:rPr>
          <w:sz w:val="28"/>
          <w:szCs w:val="28"/>
        </w:rPr>
        <w:t xml:space="preserve">в 2023 году - </w:t>
      </w:r>
      <w:r w:rsidR="007674BE">
        <w:rPr>
          <w:sz w:val="28"/>
          <w:szCs w:val="28"/>
        </w:rPr>
        <w:t xml:space="preserve">64,0 </w:t>
      </w:r>
      <w:r w:rsidRPr="000F080E">
        <w:rPr>
          <w:sz w:val="28"/>
          <w:szCs w:val="28"/>
        </w:rPr>
        <w:t>%</w:t>
      </w:r>
      <w:r w:rsidR="008C70D1">
        <w:rPr>
          <w:sz w:val="28"/>
          <w:szCs w:val="28"/>
        </w:rPr>
        <w:t>, к 2026 году план – 65,5%</w:t>
      </w:r>
      <w:r w:rsidRPr="000F080E">
        <w:rPr>
          <w:sz w:val="28"/>
          <w:szCs w:val="28"/>
        </w:rPr>
        <w:t>.</w:t>
      </w:r>
    </w:p>
    <w:p w14:paraId="409A0D85" w14:textId="77777777" w:rsidR="00FA0193" w:rsidRPr="000F080E" w:rsidRDefault="00FA0193" w:rsidP="0017032B">
      <w:pPr>
        <w:tabs>
          <w:tab w:val="left" w:pos="1607"/>
        </w:tabs>
        <w:ind w:firstLine="567"/>
        <w:rPr>
          <w:sz w:val="28"/>
          <w:szCs w:val="28"/>
        </w:rPr>
      </w:pPr>
    </w:p>
    <w:p w14:paraId="7105728B" w14:textId="77777777" w:rsidR="00FA0193" w:rsidRPr="00472274" w:rsidRDefault="00FA0193" w:rsidP="0017032B">
      <w:pPr>
        <w:ind w:firstLine="567"/>
        <w:rPr>
          <w:b/>
          <w:sz w:val="28"/>
          <w:szCs w:val="28"/>
        </w:rPr>
      </w:pPr>
      <w:r w:rsidRPr="00472274">
        <w:rPr>
          <w:b/>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14:paraId="7908266B" w14:textId="77777777" w:rsidR="00FA0193" w:rsidRPr="000F080E" w:rsidRDefault="00FA0193" w:rsidP="0017032B">
      <w:pPr>
        <w:ind w:firstLine="567"/>
        <w:rPr>
          <w:sz w:val="28"/>
          <w:szCs w:val="28"/>
        </w:rPr>
      </w:pPr>
      <w:r w:rsidRPr="00472274">
        <w:rPr>
          <w:sz w:val="28"/>
          <w:szCs w:val="28"/>
          <w:u w:val="single"/>
        </w:rPr>
        <w:t>Единица измерения</w:t>
      </w:r>
      <w:r w:rsidRPr="00472274">
        <w:rPr>
          <w:sz w:val="28"/>
          <w:szCs w:val="28"/>
        </w:rPr>
        <w:t xml:space="preserve"> – процент.</w:t>
      </w:r>
    </w:p>
    <w:p w14:paraId="48B6D4AD"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p>
    <w:p w14:paraId="2909C9CA" w14:textId="6E5EF477" w:rsidR="00FA0193" w:rsidRDefault="00FA0193" w:rsidP="0017032B">
      <w:pPr>
        <w:ind w:firstLine="567"/>
        <w:rPr>
          <w:bCs/>
          <w:sz w:val="28"/>
          <w:szCs w:val="28"/>
        </w:rPr>
      </w:pPr>
      <w:r w:rsidRPr="000F080E">
        <w:rPr>
          <w:sz w:val="28"/>
          <w:szCs w:val="28"/>
          <w:u w:val="single"/>
        </w:rPr>
        <w:t>Комментарий к показателю:</w:t>
      </w:r>
      <w:r w:rsidRPr="000F080E">
        <w:rPr>
          <w:b/>
          <w:sz w:val="28"/>
          <w:szCs w:val="28"/>
        </w:rPr>
        <w:t xml:space="preserve"> </w:t>
      </w:r>
      <w:r w:rsidR="008C70D1" w:rsidRPr="008C70D1">
        <w:rPr>
          <w:bCs/>
          <w:sz w:val="28"/>
          <w:szCs w:val="28"/>
        </w:rPr>
        <w:t xml:space="preserve">фактически в 2023 году значение показателя – 2,6%, </w:t>
      </w:r>
      <w:r w:rsidR="008C70D1">
        <w:rPr>
          <w:bCs/>
          <w:sz w:val="28"/>
          <w:szCs w:val="28"/>
        </w:rPr>
        <w:t xml:space="preserve">к 2026 году – 2,9%. </w:t>
      </w:r>
    </w:p>
    <w:p w14:paraId="550B46D1" w14:textId="77777777" w:rsidR="00A27713" w:rsidRPr="009210DB" w:rsidRDefault="00A27713" w:rsidP="00A27713">
      <w:pPr>
        <w:contextualSpacing/>
        <w:rPr>
          <w:sz w:val="28"/>
          <w:szCs w:val="28"/>
        </w:rPr>
      </w:pPr>
      <w:r w:rsidRPr="009210DB">
        <w:rPr>
          <w:sz w:val="28"/>
          <w:szCs w:val="28"/>
        </w:rPr>
        <w:t xml:space="preserve">За последние 5 лет помощь в получении свидетельства на приобретение жилья была оказана 27 семьям, в 2023 году была предоставлена социальная выплата молодым семьям для приобретения (строительства)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w:t>
      </w:r>
      <w:r w:rsidRPr="009210DB">
        <w:rPr>
          <w:sz w:val="28"/>
          <w:szCs w:val="28"/>
        </w:rPr>
        <w:lastRenderedPageBreak/>
        <w:t xml:space="preserve">услугами граждан Российской Федерации» - 2 249,10 тыс. руб. Сертификаты </w:t>
      </w:r>
      <w:r w:rsidRPr="00A27713">
        <w:rPr>
          <w:sz w:val="28"/>
          <w:szCs w:val="28"/>
        </w:rPr>
        <w:t>получили 5 семей.</w:t>
      </w:r>
      <w:r w:rsidRPr="009210DB">
        <w:rPr>
          <w:sz w:val="28"/>
          <w:szCs w:val="28"/>
        </w:rPr>
        <w:t xml:space="preserve"> </w:t>
      </w:r>
      <w:r w:rsidRPr="009210DB">
        <w:rPr>
          <w:b/>
          <w:sz w:val="28"/>
          <w:szCs w:val="28"/>
        </w:rPr>
        <w:t xml:space="preserve"> </w:t>
      </w:r>
      <w:r w:rsidRPr="009210DB">
        <w:rPr>
          <w:sz w:val="28"/>
          <w:szCs w:val="28"/>
        </w:rPr>
        <w:t>На 31 декабря 2023 года в улучшении жилищных условий нуждаются 26 молодых семей.</w:t>
      </w:r>
    </w:p>
    <w:p w14:paraId="4BD56833" w14:textId="77777777" w:rsidR="00A27713" w:rsidRPr="008C70D1" w:rsidRDefault="00A27713" w:rsidP="0017032B">
      <w:pPr>
        <w:ind w:firstLine="567"/>
        <w:rPr>
          <w:bCs/>
          <w:sz w:val="28"/>
          <w:szCs w:val="28"/>
        </w:rPr>
      </w:pPr>
    </w:p>
    <w:p w14:paraId="346D159E" w14:textId="77777777" w:rsidR="00110F78" w:rsidRPr="000F080E" w:rsidRDefault="00110F78" w:rsidP="0017032B">
      <w:pPr>
        <w:ind w:firstLine="567"/>
        <w:rPr>
          <w:b/>
          <w:sz w:val="28"/>
          <w:szCs w:val="28"/>
        </w:rPr>
      </w:pPr>
    </w:p>
    <w:p w14:paraId="7133EEAD" w14:textId="77777777" w:rsidR="00FA0193" w:rsidRPr="000F080E" w:rsidRDefault="00FA0193" w:rsidP="0017032B">
      <w:pPr>
        <w:ind w:firstLine="567"/>
        <w:jc w:val="center"/>
        <w:rPr>
          <w:b/>
          <w:sz w:val="28"/>
          <w:szCs w:val="28"/>
        </w:rPr>
      </w:pPr>
      <w:r w:rsidRPr="000F080E">
        <w:rPr>
          <w:b/>
          <w:sz w:val="28"/>
          <w:szCs w:val="28"/>
        </w:rPr>
        <w:t>8. ОРГАНИЗАЦИЯ МУНИЦИПАЛЬНОГО УПРАВЛЕНИЯ.</w:t>
      </w:r>
    </w:p>
    <w:p w14:paraId="70585FD3" w14:textId="77777777" w:rsidR="00FA0193" w:rsidRPr="000F080E" w:rsidRDefault="00FA0193" w:rsidP="0017032B">
      <w:pPr>
        <w:ind w:firstLine="567"/>
        <w:rPr>
          <w:b/>
          <w:sz w:val="28"/>
          <w:szCs w:val="28"/>
        </w:rPr>
      </w:pPr>
    </w:p>
    <w:p w14:paraId="096120F6" w14:textId="77777777" w:rsidR="00FA0193" w:rsidRPr="00BA0314" w:rsidRDefault="00FA0193" w:rsidP="0017032B">
      <w:pPr>
        <w:ind w:firstLine="567"/>
        <w:rPr>
          <w:b/>
          <w:sz w:val="28"/>
          <w:szCs w:val="28"/>
        </w:rPr>
      </w:pPr>
      <w:r w:rsidRPr="00BA0314">
        <w:rPr>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6E3A21DB"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4731BA01"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финансам Администрации МО «Селенгинский район».</w:t>
      </w:r>
    </w:p>
    <w:p w14:paraId="0A5D9FA8" w14:textId="40456B91" w:rsidR="00A27713" w:rsidRPr="00A27713" w:rsidRDefault="00FA0193" w:rsidP="00BA51F5">
      <w:pPr>
        <w:pStyle w:val="ConsPlusNonformat"/>
        <w:ind w:firstLine="284"/>
        <w:jc w:val="both"/>
        <w:rPr>
          <w:rFonts w:ascii="Times New Roman" w:hAnsi="Times New Roman" w:cs="Times New Roman"/>
          <w:sz w:val="28"/>
          <w:szCs w:val="28"/>
        </w:rPr>
      </w:pPr>
      <w:r w:rsidRPr="00BA51F5">
        <w:rPr>
          <w:rFonts w:ascii="Times New Roman" w:hAnsi="Times New Roman" w:cs="Times New Roman"/>
          <w:sz w:val="28"/>
          <w:szCs w:val="28"/>
          <w:u w:val="single"/>
        </w:rPr>
        <w:t>Комментарий к показателю</w:t>
      </w:r>
      <w:r w:rsidRPr="000F080E">
        <w:rPr>
          <w:sz w:val="28"/>
          <w:szCs w:val="28"/>
          <w:u w:val="single"/>
        </w:rPr>
        <w:t>:</w:t>
      </w:r>
      <w:r w:rsidRPr="000F080E">
        <w:rPr>
          <w:sz w:val="28"/>
          <w:szCs w:val="28"/>
        </w:rPr>
        <w:t xml:space="preserve"> </w:t>
      </w:r>
      <w:r w:rsidR="00A27713" w:rsidRPr="00A27713">
        <w:rPr>
          <w:rFonts w:ascii="Times New Roman" w:hAnsi="Times New Roman" w:cs="Times New Roman"/>
          <w:sz w:val="28"/>
          <w:szCs w:val="28"/>
        </w:rPr>
        <w:t>фактическое значение за 2023 год – 13,1%</w:t>
      </w:r>
      <w:r w:rsidR="00A27713">
        <w:rPr>
          <w:rFonts w:ascii="Times New Roman" w:hAnsi="Times New Roman" w:cs="Times New Roman"/>
          <w:sz w:val="28"/>
          <w:szCs w:val="28"/>
        </w:rPr>
        <w:t>, к концу 2026 году прогнозируется до 30,4%.</w:t>
      </w:r>
    </w:p>
    <w:p w14:paraId="04F2B28C" w14:textId="49A2ECA7" w:rsidR="00BA51F5" w:rsidRPr="00D0569C" w:rsidRDefault="00BA51F5" w:rsidP="00BA51F5">
      <w:pPr>
        <w:pStyle w:val="ConsPlusNonformat"/>
        <w:ind w:firstLine="284"/>
        <w:jc w:val="both"/>
        <w:rPr>
          <w:rFonts w:ascii="Times New Roman" w:hAnsi="Times New Roman" w:cs="Times New Roman"/>
          <w:sz w:val="26"/>
          <w:szCs w:val="26"/>
        </w:rPr>
      </w:pPr>
      <w:r w:rsidRPr="00A66DB2">
        <w:rPr>
          <w:rFonts w:ascii="Times New Roman" w:hAnsi="Times New Roman" w:cs="Times New Roman"/>
          <w:sz w:val="28"/>
          <w:szCs w:val="28"/>
        </w:rPr>
        <w:t>За 12 месяцев 2023 г. в консолидированный бюджет Селенгинского района поступило налоговых и неналоговых доходов на сумму 336,73 млн. руб.</w:t>
      </w:r>
      <w:r>
        <w:rPr>
          <w:rFonts w:ascii="Times New Roman" w:hAnsi="Times New Roman" w:cs="Times New Roman"/>
          <w:sz w:val="28"/>
          <w:szCs w:val="28"/>
        </w:rPr>
        <w:t xml:space="preserve"> (по данным </w:t>
      </w:r>
      <w:r w:rsidRPr="00D0569C">
        <w:rPr>
          <w:rFonts w:ascii="Times New Roman" w:hAnsi="Times New Roman" w:cs="Times New Roman"/>
          <w:sz w:val="28"/>
          <w:szCs w:val="28"/>
        </w:rPr>
        <w:t>ф.05033</w:t>
      </w:r>
      <w:r>
        <w:rPr>
          <w:rFonts w:ascii="Times New Roman" w:hAnsi="Times New Roman" w:cs="Times New Roman"/>
          <w:sz w:val="28"/>
          <w:szCs w:val="28"/>
        </w:rPr>
        <w:t>17</w:t>
      </w:r>
      <w:r w:rsidRPr="00D0569C">
        <w:rPr>
          <w:rFonts w:ascii="Times New Roman" w:hAnsi="Times New Roman" w:cs="Times New Roman"/>
          <w:sz w:val="28"/>
          <w:szCs w:val="28"/>
        </w:rPr>
        <w:t xml:space="preserve"> </w:t>
      </w:r>
      <w:r>
        <w:rPr>
          <w:rFonts w:ascii="Times New Roman" w:hAnsi="Times New Roman" w:cs="Times New Roman"/>
          <w:sz w:val="28"/>
          <w:szCs w:val="28"/>
        </w:rPr>
        <w:t xml:space="preserve">на 01.01.2024 г.), </w:t>
      </w:r>
      <w:r w:rsidRPr="00D0569C">
        <w:rPr>
          <w:rFonts w:ascii="Times New Roman" w:hAnsi="Times New Roman" w:cs="Times New Roman"/>
          <w:sz w:val="26"/>
          <w:szCs w:val="26"/>
        </w:rPr>
        <w:t>в том числе:</w:t>
      </w:r>
    </w:p>
    <w:p w14:paraId="6DB86B11"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поступления от налога на доходы физических лиц составили 199,97 млн. руб.;</w:t>
      </w:r>
    </w:p>
    <w:p w14:paraId="56F04C95"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     акцизов – 23,94 млн. руб.;</w:t>
      </w:r>
    </w:p>
    <w:p w14:paraId="5BB6CF10"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 xml:space="preserve">налога на совокупный доход – 32,32 млн. руб.; </w:t>
      </w:r>
    </w:p>
    <w:p w14:paraId="0F3277FA"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налога на имущество- 20,89 млн. руб.;</w:t>
      </w:r>
    </w:p>
    <w:p w14:paraId="1E315929"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поступления государственной пошлины – 7,58 млн. руб.;</w:t>
      </w:r>
    </w:p>
    <w:p w14:paraId="66363B3B"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доходы, от использования имущества, находящегося в государственной и муниципальной собственности – 17,84 млн. руб.;</w:t>
      </w:r>
    </w:p>
    <w:p w14:paraId="498B2F42"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поступления платежей при пользовании природными ресурсами – 16,85 млн. руб.;</w:t>
      </w:r>
    </w:p>
    <w:p w14:paraId="7BA0D53C"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доходы от оказания платных услуг и компенсаций затрат государства – 2,34 млн. руб.;</w:t>
      </w:r>
    </w:p>
    <w:p w14:paraId="64214BF7"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доходы от продажи материальных и нематериальных активов – 9,47 млн. руб.;</w:t>
      </w:r>
    </w:p>
    <w:p w14:paraId="6C6C3598"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поступления от штрафов, санкций составили 4,95 млн. руб.;</w:t>
      </w:r>
    </w:p>
    <w:p w14:paraId="0E50F385" w14:textId="77777777" w:rsidR="00BA51F5" w:rsidRPr="00A66DB2" w:rsidRDefault="00BA51F5" w:rsidP="00BA51F5">
      <w:pPr>
        <w:pStyle w:val="ConsPlusNonformat"/>
        <w:ind w:firstLine="284"/>
        <w:jc w:val="both"/>
        <w:rPr>
          <w:rFonts w:ascii="Times New Roman" w:hAnsi="Times New Roman" w:cs="Times New Roman"/>
          <w:sz w:val="28"/>
          <w:szCs w:val="28"/>
        </w:rPr>
      </w:pPr>
      <w:r w:rsidRPr="00A66DB2">
        <w:rPr>
          <w:rFonts w:ascii="Times New Roman" w:hAnsi="Times New Roman" w:cs="Times New Roman"/>
          <w:sz w:val="28"/>
          <w:szCs w:val="28"/>
        </w:rPr>
        <w:t>-</w:t>
      </w:r>
      <w:r w:rsidRPr="00A66DB2">
        <w:rPr>
          <w:rFonts w:ascii="Times New Roman" w:hAnsi="Times New Roman" w:cs="Times New Roman"/>
          <w:sz w:val="28"/>
          <w:szCs w:val="28"/>
        </w:rPr>
        <w:tab/>
        <w:t>прочие неналоговые доходы – 0,58 млн. руб.;</w:t>
      </w:r>
    </w:p>
    <w:p w14:paraId="529AECFD" w14:textId="77777777" w:rsidR="00BA51F5" w:rsidRPr="00A66DB2" w:rsidRDefault="00BA51F5" w:rsidP="00BA51F5">
      <w:pPr>
        <w:pStyle w:val="ConsPlusNonformat"/>
        <w:widowControl/>
        <w:ind w:firstLine="284"/>
        <w:jc w:val="both"/>
        <w:rPr>
          <w:rFonts w:ascii="Times New Roman" w:hAnsi="Times New Roman" w:cs="Times New Roman"/>
          <w:sz w:val="28"/>
          <w:szCs w:val="28"/>
        </w:rPr>
      </w:pPr>
      <w:r w:rsidRPr="00A66DB2">
        <w:rPr>
          <w:rFonts w:ascii="Times New Roman" w:hAnsi="Times New Roman" w:cs="Times New Roman"/>
          <w:sz w:val="28"/>
          <w:szCs w:val="28"/>
        </w:rPr>
        <w:t>Наибольший удельный вес в поступлениях доходов в бюджет составляет налог на доходы физических лиц – 59,4 %; налог на совокупный доход – 9,6 %, акцизов – 7,1 %, налоги на имущество – 6,2 %; доходы от использования имущества – 5,3 %, поступления платежей при пользовании природными ресурсами- 5,0 %.</w:t>
      </w:r>
    </w:p>
    <w:p w14:paraId="7D3886B8" w14:textId="6710A765" w:rsidR="00110F78" w:rsidRPr="000F080E" w:rsidRDefault="00110F78" w:rsidP="00BA51F5">
      <w:pPr>
        <w:ind w:firstLine="567"/>
        <w:rPr>
          <w:sz w:val="28"/>
          <w:szCs w:val="28"/>
        </w:rPr>
      </w:pPr>
    </w:p>
    <w:p w14:paraId="3DCB11EE" w14:textId="77777777" w:rsidR="00FA0193" w:rsidRPr="000F080E" w:rsidRDefault="00FA0193" w:rsidP="0017032B">
      <w:pPr>
        <w:ind w:firstLine="0"/>
        <w:rPr>
          <w:b/>
          <w:sz w:val="28"/>
          <w:szCs w:val="28"/>
        </w:rPr>
      </w:pPr>
      <w:r w:rsidRPr="000F080E">
        <w:rPr>
          <w:b/>
          <w:sz w:val="28"/>
          <w:szCs w:val="28"/>
        </w:rPr>
        <w:t>32. Доля основных фондов организаций муниципальной формы собственности, находящиеся в стадии банкротства, в основных фондах организаций муниципальной формы собственности (на конец года по полной учетной стоимости).</w:t>
      </w:r>
    </w:p>
    <w:p w14:paraId="327BAFCD"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4E142B3B"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финансам Администрации МО «Селенгинский район», Комитет по имуществу, землепользованию и градостроительству Администрации МО «Селенгинский район».</w:t>
      </w:r>
    </w:p>
    <w:p w14:paraId="76CB5584" w14:textId="042F165D" w:rsidR="00FA0193" w:rsidRPr="000F080E" w:rsidRDefault="00FA0193" w:rsidP="0017032B">
      <w:pPr>
        <w:ind w:firstLine="567"/>
        <w:rPr>
          <w:color w:val="000000"/>
          <w:sz w:val="28"/>
          <w:szCs w:val="28"/>
          <w:shd w:val="clear" w:color="auto" w:fill="FFFFFF"/>
        </w:rPr>
      </w:pPr>
      <w:r w:rsidRPr="000F080E">
        <w:rPr>
          <w:sz w:val="28"/>
          <w:szCs w:val="28"/>
          <w:u w:val="single"/>
        </w:rPr>
        <w:lastRenderedPageBreak/>
        <w:t>Комментарий к показателю:</w:t>
      </w:r>
      <w:r w:rsidRPr="000F080E">
        <w:rPr>
          <w:sz w:val="28"/>
          <w:szCs w:val="28"/>
        </w:rPr>
        <w:t xml:space="preserve"> </w:t>
      </w:r>
      <w:r w:rsidRPr="000F080E">
        <w:rPr>
          <w:color w:val="000000"/>
          <w:sz w:val="28"/>
          <w:szCs w:val="28"/>
          <w:shd w:val="clear" w:color="auto" w:fill="FFFFFF"/>
        </w:rPr>
        <w:t>в Селенгинский районе отсутствуют организации муниципальной формы собственности, находящихся в стадии банк</w:t>
      </w:r>
      <w:r w:rsidR="00BA0314">
        <w:rPr>
          <w:color w:val="000000"/>
          <w:sz w:val="28"/>
          <w:szCs w:val="28"/>
          <w:shd w:val="clear" w:color="auto" w:fill="FFFFFF"/>
        </w:rPr>
        <w:t>ротства. На плановый период 2024 - 2026</w:t>
      </w:r>
      <w:r w:rsidRPr="000F080E">
        <w:rPr>
          <w:color w:val="000000"/>
          <w:sz w:val="28"/>
          <w:szCs w:val="28"/>
          <w:shd w:val="clear" w:color="auto" w:fill="FFFFFF"/>
        </w:rPr>
        <w:t xml:space="preserve"> гг. изменение данного показателя не планируется.</w:t>
      </w:r>
    </w:p>
    <w:p w14:paraId="719C960C" w14:textId="77777777" w:rsidR="00FA0193" w:rsidRPr="000F080E" w:rsidRDefault="00FA0193" w:rsidP="0017032B">
      <w:pPr>
        <w:ind w:firstLine="567"/>
        <w:rPr>
          <w:color w:val="000000"/>
          <w:sz w:val="28"/>
          <w:szCs w:val="28"/>
          <w:shd w:val="clear" w:color="auto" w:fill="FFFFFF"/>
        </w:rPr>
      </w:pPr>
    </w:p>
    <w:p w14:paraId="1F35362F" w14:textId="77777777" w:rsidR="00FA0193" w:rsidRPr="000F080E" w:rsidRDefault="00FA0193" w:rsidP="0017032B">
      <w:pPr>
        <w:ind w:firstLine="567"/>
        <w:rPr>
          <w:b/>
          <w:color w:val="000000"/>
          <w:sz w:val="28"/>
          <w:szCs w:val="28"/>
          <w:shd w:val="clear" w:color="auto" w:fill="FFFFFF"/>
        </w:rPr>
      </w:pPr>
      <w:r w:rsidRPr="000F080E">
        <w:rPr>
          <w:b/>
          <w:color w:val="000000"/>
          <w:sz w:val="28"/>
          <w:szCs w:val="28"/>
          <w:shd w:val="clear" w:color="auto" w:fill="FFFFFF"/>
        </w:rPr>
        <w:t>33. Объем незавершенного в установленные сроки строительства, осуществляемого за счет средств бюджета городского округа (муниципального района).</w:t>
      </w:r>
    </w:p>
    <w:p w14:paraId="576C6B3C"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755AC58B" w14:textId="3B042771"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w:t>
      </w:r>
      <w:r w:rsidR="00A27713">
        <w:rPr>
          <w:sz w:val="28"/>
          <w:szCs w:val="28"/>
        </w:rPr>
        <w:t xml:space="preserve">Комитет по инфраструктуре, </w:t>
      </w:r>
      <w:r w:rsidRPr="000F080E">
        <w:rPr>
          <w:sz w:val="28"/>
          <w:szCs w:val="28"/>
        </w:rPr>
        <w:t>МАУ «Управление по строительству», Комитет по имуществу, землепользованию и градостроительству Администрации МО «Селенгинский район».</w:t>
      </w:r>
    </w:p>
    <w:p w14:paraId="36596327" w14:textId="62AB12BF" w:rsidR="00FA0193" w:rsidRPr="000F080E" w:rsidRDefault="00FA0193" w:rsidP="0017032B">
      <w:pPr>
        <w:ind w:firstLine="567"/>
        <w:rPr>
          <w:color w:val="000000"/>
          <w:sz w:val="28"/>
          <w:szCs w:val="28"/>
          <w:shd w:val="clear" w:color="auto" w:fill="FFFFFF"/>
        </w:rPr>
      </w:pPr>
      <w:r w:rsidRPr="000F080E">
        <w:rPr>
          <w:sz w:val="28"/>
          <w:szCs w:val="28"/>
          <w:u w:val="single"/>
        </w:rPr>
        <w:t>Комментарий к показателю:</w:t>
      </w:r>
      <w:r w:rsidRPr="000F080E">
        <w:rPr>
          <w:sz w:val="28"/>
          <w:szCs w:val="28"/>
        </w:rPr>
        <w:t xml:space="preserve"> </w:t>
      </w:r>
      <w:r w:rsidRPr="000F080E">
        <w:rPr>
          <w:color w:val="000000"/>
          <w:sz w:val="28"/>
          <w:szCs w:val="28"/>
          <w:shd w:val="clear" w:color="auto" w:fill="FFFFFF"/>
        </w:rPr>
        <w:t>Объем незавершенного в установленные сроки строительства, осуществляемого за счет средств бюдж</w:t>
      </w:r>
      <w:r w:rsidR="00110F78" w:rsidRPr="000F080E">
        <w:rPr>
          <w:color w:val="000000"/>
          <w:sz w:val="28"/>
          <w:szCs w:val="28"/>
          <w:shd w:val="clear" w:color="auto" w:fill="FFFFFF"/>
        </w:rPr>
        <w:t xml:space="preserve">ета района за период </w:t>
      </w:r>
      <w:r w:rsidR="00BA51F5">
        <w:rPr>
          <w:color w:val="000000"/>
          <w:sz w:val="28"/>
          <w:szCs w:val="28"/>
          <w:shd w:val="clear" w:color="auto" w:fill="FFFFFF"/>
        </w:rPr>
        <w:t>2021-2023 гг. отсутствует, и на 2024</w:t>
      </w:r>
      <w:r w:rsidRPr="000F080E">
        <w:rPr>
          <w:color w:val="000000"/>
          <w:sz w:val="28"/>
          <w:szCs w:val="28"/>
          <w:shd w:val="clear" w:color="auto" w:fill="FFFFFF"/>
        </w:rPr>
        <w:t> -</w:t>
      </w:r>
      <w:r w:rsidR="00BA51F5">
        <w:rPr>
          <w:color w:val="000000"/>
          <w:sz w:val="28"/>
          <w:szCs w:val="28"/>
          <w:shd w:val="clear" w:color="auto" w:fill="FFFFFF"/>
        </w:rPr>
        <w:t> 2026</w:t>
      </w:r>
      <w:r w:rsidRPr="000F080E">
        <w:rPr>
          <w:color w:val="000000"/>
          <w:sz w:val="28"/>
          <w:szCs w:val="28"/>
          <w:shd w:val="clear" w:color="auto" w:fill="FFFFFF"/>
        </w:rPr>
        <w:t xml:space="preserve"> гг. не планируется.</w:t>
      </w:r>
    </w:p>
    <w:p w14:paraId="1E3D9A2C" w14:textId="77777777" w:rsidR="00FA0193" w:rsidRPr="000F080E" w:rsidRDefault="00FA0193" w:rsidP="0017032B">
      <w:pPr>
        <w:ind w:firstLine="567"/>
        <w:rPr>
          <w:color w:val="000000"/>
          <w:sz w:val="28"/>
          <w:szCs w:val="28"/>
          <w:shd w:val="clear" w:color="auto" w:fill="FFFFFF"/>
        </w:rPr>
      </w:pPr>
    </w:p>
    <w:p w14:paraId="3C505D01" w14:textId="77777777" w:rsidR="00FA0193" w:rsidRPr="000F080E" w:rsidRDefault="00FA0193" w:rsidP="0017032B">
      <w:pPr>
        <w:ind w:firstLine="567"/>
        <w:rPr>
          <w:b/>
          <w:color w:val="000000"/>
          <w:sz w:val="28"/>
          <w:szCs w:val="28"/>
          <w:shd w:val="clear" w:color="auto" w:fill="FFFFFF"/>
        </w:rPr>
      </w:pPr>
      <w:r w:rsidRPr="000F080E">
        <w:rPr>
          <w:b/>
          <w:color w:val="000000"/>
          <w:sz w:val="28"/>
          <w:szCs w:val="28"/>
          <w:shd w:val="clear" w:color="auto" w:fill="FFFFFF"/>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720CD317"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w:t>
      </w:r>
    </w:p>
    <w:p w14:paraId="710B107D"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финансам Администрации МО «Селенгинский район».</w:t>
      </w:r>
    </w:p>
    <w:p w14:paraId="5084846B" w14:textId="77777777" w:rsidR="00FA0193" w:rsidRPr="000F080E" w:rsidRDefault="00FA0193" w:rsidP="0017032B">
      <w:pPr>
        <w:ind w:firstLine="567"/>
        <w:rPr>
          <w:b/>
          <w:sz w:val="28"/>
          <w:szCs w:val="28"/>
        </w:rPr>
      </w:pPr>
      <w:r w:rsidRPr="000F080E">
        <w:rPr>
          <w:sz w:val="28"/>
          <w:szCs w:val="28"/>
          <w:u w:val="single"/>
        </w:rPr>
        <w:t>Комментарий к показателю:</w:t>
      </w:r>
      <w:r w:rsidRPr="000F080E">
        <w:rPr>
          <w:sz w:val="28"/>
          <w:szCs w:val="28"/>
        </w:rPr>
        <w:t xml:space="preserve"> просроченная кредиторская задолженность по оплате труда муниципальных учреждений в общем объеме расходов на оплату труда Селенгинского района отсутствует. По недопущению образования просроченной кредиторской задолженности в районе своевременно принимаются меры. </w:t>
      </w:r>
    </w:p>
    <w:p w14:paraId="06D8E433" w14:textId="77777777" w:rsidR="00FA0193" w:rsidRPr="000F080E" w:rsidRDefault="00FA0193" w:rsidP="0017032B">
      <w:pPr>
        <w:ind w:firstLine="567"/>
        <w:rPr>
          <w:rFonts w:ascii="Arial" w:hAnsi="Arial" w:cs="Arial"/>
          <w:color w:val="000000"/>
        </w:rPr>
      </w:pPr>
    </w:p>
    <w:p w14:paraId="49B73E83" w14:textId="77777777" w:rsidR="00FA0193" w:rsidRPr="000F080E" w:rsidRDefault="00FA0193" w:rsidP="0017032B">
      <w:pPr>
        <w:ind w:firstLine="567"/>
        <w:rPr>
          <w:b/>
          <w:sz w:val="28"/>
          <w:szCs w:val="28"/>
        </w:rPr>
      </w:pPr>
      <w:r w:rsidRPr="000F080E">
        <w:rPr>
          <w:rFonts w:ascii="Arial" w:hAnsi="Arial" w:cs="Arial"/>
          <w:color w:val="000000"/>
        </w:rPr>
        <w:t> </w:t>
      </w:r>
      <w:r w:rsidRPr="000F080E">
        <w:rPr>
          <w:b/>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15E5F418"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рубль.</w:t>
      </w:r>
    </w:p>
    <w:p w14:paraId="31D201A7"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финансам Администрации МО «Селенгинский район».</w:t>
      </w:r>
    </w:p>
    <w:p w14:paraId="4B5EB3FC" w14:textId="77777777" w:rsidR="00BA51F5" w:rsidRPr="007F1D1B" w:rsidRDefault="00FA0193" w:rsidP="00BA51F5">
      <w:pPr>
        <w:rPr>
          <w:b/>
          <w:sz w:val="28"/>
          <w:szCs w:val="28"/>
        </w:rPr>
      </w:pPr>
      <w:r w:rsidRPr="000F080E">
        <w:rPr>
          <w:sz w:val="28"/>
          <w:szCs w:val="28"/>
          <w:u w:val="single"/>
        </w:rPr>
        <w:t>Комментарий к показателю:</w:t>
      </w:r>
      <w:r w:rsidRPr="000F080E">
        <w:rPr>
          <w:sz w:val="28"/>
          <w:szCs w:val="28"/>
        </w:rPr>
        <w:t xml:space="preserve"> </w:t>
      </w:r>
      <w:r w:rsidR="00BA51F5" w:rsidRPr="007F1D1B">
        <w:rPr>
          <w:sz w:val="28"/>
          <w:szCs w:val="28"/>
        </w:rPr>
        <w:t xml:space="preserve">Для расчета данного показателя были использованы годовые данные (ф.0503387 «Справочная таблица к отчету об исполнении консолидированного бюджета МО «Селенгинский район»»). </w:t>
      </w:r>
    </w:p>
    <w:p w14:paraId="0B2BA956" w14:textId="77777777" w:rsidR="00BA51F5" w:rsidRPr="007F1D1B" w:rsidRDefault="00BA51F5" w:rsidP="00BA51F5">
      <w:pPr>
        <w:ind w:firstLine="770"/>
        <w:rPr>
          <w:sz w:val="28"/>
          <w:szCs w:val="28"/>
        </w:rPr>
      </w:pPr>
      <w:r w:rsidRPr="007F1D1B">
        <w:rPr>
          <w:sz w:val="28"/>
          <w:szCs w:val="28"/>
        </w:rPr>
        <w:t>Расходы на содержание аппарата управления на 202</w:t>
      </w:r>
      <w:r>
        <w:rPr>
          <w:sz w:val="28"/>
          <w:szCs w:val="28"/>
        </w:rPr>
        <w:t>3</w:t>
      </w:r>
      <w:r w:rsidRPr="007F1D1B">
        <w:rPr>
          <w:sz w:val="28"/>
          <w:szCs w:val="28"/>
        </w:rPr>
        <w:t xml:space="preserve"> год рассчитаны в пределах нормативных расходов, установленных Приказом Министерства финансов Республики Бурятия от </w:t>
      </w:r>
      <w:r>
        <w:rPr>
          <w:sz w:val="28"/>
          <w:szCs w:val="28"/>
        </w:rPr>
        <w:t>15</w:t>
      </w:r>
      <w:r w:rsidRPr="007F1D1B">
        <w:rPr>
          <w:sz w:val="28"/>
          <w:szCs w:val="28"/>
        </w:rPr>
        <w:t>.1</w:t>
      </w:r>
      <w:r>
        <w:rPr>
          <w:sz w:val="28"/>
          <w:szCs w:val="28"/>
        </w:rPr>
        <w:t>2</w:t>
      </w:r>
      <w:r w:rsidRPr="007F1D1B">
        <w:rPr>
          <w:sz w:val="28"/>
          <w:szCs w:val="28"/>
        </w:rPr>
        <w:t>.202</w:t>
      </w:r>
      <w:r>
        <w:rPr>
          <w:sz w:val="28"/>
          <w:szCs w:val="28"/>
        </w:rPr>
        <w:t>3</w:t>
      </w:r>
      <w:r w:rsidRPr="007F1D1B">
        <w:rPr>
          <w:sz w:val="28"/>
          <w:szCs w:val="28"/>
        </w:rPr>
        <w:t xml:space="preserve">г. № </w:t>
      </w:r>
      <w:r>
        <w:rPr>
          <w:sz w:val="28"/>
          <w:szCs w:val="28"/>
        </w:rPr>
        <w:t>553</w:t>
      </w:r>
      <w:r w:rsidRPr="007F1D1B">
        <w:rPr>
          <w:sz w:val="28"/>
          <w:szCs w:val="28"/>
        </w:rPr>
        <w:t xml:space="preserve"> «О</w:t>
      </w:r>
      <w:r>
        <w:rPr>
          <w:sz w:val="28"/>
          <w:szCs w:val="28"/>
        </w:rPr>
        <w:t xml:space="preserve"> внесении изменений в приказ Министерства финансов Республики Бурятия от 28.12.2022 г. № 651 «О</w:t>
      </w:r>
      <w:r w:rsidRPr="007F1D1B">
        <w:rPr>
          <w:sz w:val="28"/>
          <w:szCs w:val="28"/>
        </w:rPr>
        <w:t xml:space="preserve"> предельных нормативах формирования расходов на содержание органов местного самоуправления в Республике Бурятия на 202</w:t>
      </w:r>
      <w:r>
        <w:rPr>
          <w:sz w:val="28"/>
          <w:szCs w:val="28"/>
        </w:rPr>
        <w:t>3</w:t>
      </w:r>
      <w:r w:rsidRPr="007F1D1B">
        <w:rPr>
          <w:sz w:val="28"/>
          <w:szCs w:val="28"/>
        </w:rPr>
        <w:t xml:space="preserve"> год». </w:t>
      </w:r>
    </w:p>
    <w:p w14:paraId="250BF31A" w14:textId="62D375FC" w:rsidR="00BA51F5" w:rsidRPr="007F1D1B" w:rsidRDefault="00BA51F5" w:rsidP="00BA51F5">
      <w:pPr>
        <w:ind w:firstLine="770"/>
        <w:rPr>
          <w:sz w:val="28"/>
          <w:szCs w:val="28"/>
        </w:rPr>
      </w:pPr>
      <w:r w:rsidRPr="007F1D1B">
        <w:rPr>
          <w:sz w:val="28"/>
          <w:szCs w:val="28"/>
        </w:rPr>
        <w:t>Расходы консолидированного бюджета муниципального образования «Селенгинский район» на содержание работников органов местного самоуправления за 202</w:t>
      </w:r>
      <w:r>
        <w:rPr>
          <w:sz w:val="28"/>
          <w:szCs w:val="28"/>
        </w:rPr>
        <w:t>3</w:t>
      </w:r>
      <w:r w:rsidRPr="007F1D1B">
        <w:rPr>
          <w:sz w:val="28"/>
          <w:szCs w:val="28"/>
        </w:rPr>
        <w:t xml:space="preserve"> год составили </w:t>
      </w:r>
      <w:r>
        <w:rPr>
          <w:sz w:val="28"/>
          <w:szCs w:val="28"/>
        </w:rPr>
        <w:t>90 720 350,12</w:t>
      </w:r>
      <w:r w:rsidRPr="007F1D1B">
        <w:rPr>
          <w:sz w:val="28"/>
          <w:szCs w:val="28"/>
        </w:rPr>
        <w:t xml:space="preserve"> руб. при плановых назначениях – </w:t>
      </w:r>
      <w:r>
        <w:rPr>
          <w:sz w:val="28"/>
          <w:szCs w:val="28"/>
        </w:rPr>
        <w:t>90 720 350,67</w:t>
      </w:r>
      <w:r w:rsidRPr="007F1D1B">
        <w:rPr>
          <w:sz w:val="28"/>
          <w:szCs w:val="28"/>
        </w:rPr>
        <w:t xml:space="preserve"> руб.</w:t>
      </w:r>
      <w:r>
        <w:rPr>
          <w:sz w:val="28"/>
          <w:szCs w:val="28"/>
        </w:rPr>
        <w:t xml:space="preserve">, на 2024 год расходы составляют – </w:t>
      </w:r>
      <w:r w:rsidRPr="00C57D47">
        <w:rPr>
          <w:sz w:val="28"/>
          <w:szCs w:val="28"/>
        </w:rPr>
        <w:t xml:space="preserve">67 833 612,64 руб., на 2025-2026 гг. – </w:t>
      </w:r>
      <w:r w:rsidRPr="00C57D47">
        <w:rPr>
          <w:sz w:val="28"/>
          <w:szCs w:val="28"/>
        </w:rPr>
        <w:lastRenderedPageBreak/>
        <w:t>59 111 704,34 руб.</w:t>
      </w:r>
      <w:r w:rsidR="00A27713">
        <w:rPr>
          <w:sz w:val="28"/>
          <w:szCs w:val="28"/>
        </w:rPr>
        <w:t>, или на 1 жителя МО в 2023 году – 2229 рублей, в местном бюджете на 2024 – 2026 гг. расходы будут корректироваться, по мере предоставления финансовой помощи местно</w:t>
      </w:r>
      <w:r w:rsidR="005E4EC3">
        <w:rPr>
          <w:sz w:val="28"/>
          <w:szCs w:val="28"/>
        </w:rPr>
        <w:t>му</w:t>
      </w:r>
      <w:r w:rsidR="00A27713">
        <w:rPr>
          <w:sz w:val="28"/>
          <w:szCs w:val="28"/>
        </w:rPr>
        <w:t xml:space="preserve"> бюджет</w:t>
      </w:r>
      <w:r w:rsidR="005E4EC3">
        <w:rPr>
          <w:sz w:val="28"/>
          <w:szCs w:val="28"/>
        </w:rPr>
        <w:t>у</w:t>
      </w:r>
      <w:r w:rsidR="00A27713">
        <w:rPr>
          <w:sz w:val="28"/>
          <w:szCs w:val="28"/>
        </w:rPr>
        <w:t xml:space="preserve"> района.</w:t>
      </w:r>
    </w:p>
    <w:p w14:paraId="59B02624" w14:textId="391AD535" w:rsidR="00793E8E" w:rsidRPr="000F080E" w:rsidRDefault="00793E8E" w:rsidP="00BA51F5">
      <w:pPr>
        <w:ind w:firstLine="0"/>
        <w:rPr>
          <w:sz w:val="28"/>
          <w:szCs w:val="28"/>
        </w:rPr>
      </w:pPr>
    </w:p>
    <w:p w14:paraId="28D902CC" w14:textId="773F7D20" w:rsidR="00FA0193" w:rsidRPr="000F080E" w:rsidRDefault="00FA0193" w:rsidP="0017032B">
      <w:pPr>
        <w:ind w:firstLine="567"/>
        <w:rPr>
          <w:b/>
          <w:sz w:val="28"/>
          <w:szCs w:val="28"/>
        </w:rPr>
      </w:pPr>
      <w:r w:rsidRPr="000F080E">
        <w:rPr>
          <w:b/>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284D1923"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да/нет.</w:t>
      </w:r>
    </w:p>
    <w:p w14:paraId="30CA2311" w14:textId="77777777" w:rsidR="00FA0193" w:rsidRPr="000F080E" w:rsidRDefault="00FA0193" w:rsidP="0017032B">
      <w:pPr>
        <w:ind w:firstLine="567"/>
        <w:rPr>
          <w:sz w:val="28"/>
          <w:szCs w:val="28"/>
          <w:u w:val="single"/>
        </w:rPr>
      </w:pPr>
      <w:r w:rsidRPr="000F080E">
        <w:rPr>
          <w:sz w:val="28"/>
          <w:szCs w:val="28"/>
          <w:u w:val="single"/>
        </w:rPr>
        <w:t>Источник информации:</w:t>
      </w:r>
      <w:r w:rsidRPr="000F080E">
        <w:rPr>
          <w:sz w:val="28"/>
          <w:szCs w:val="28"/>
        </w:rPr>
        <w:t xml:space="preserve"> Комитет по имуществу, землепользованию и градостроительству Администрации МО «Селенгинский район».</w:t>
      </w:r>
    </w:p>
    <w:p w14:paraId="55B0045D" w14:textId="77777777" w:rsidR="00FA0193" w:rsidRPr="000F080E" w:rsidRDefault="00FA0193" w:rsidP="0017032B">
      <w:pPr>
        <w:ind w:firstLine="567"/>
        <w:rPr>
          <w:b/>
          <w:sz w:val="28"/>
          <w:szCs w:val="28"/>
        </w:rPr>
      </w:pPr>
      <w:r w:rsidRPr="000F080E">
        <w:rPr>
          <w:sz w:val="28"/>
          <w:szCs w:val="28"/>
          <w:u w:val="single"/>
        </w:rPr>
        <w:t>Комментарий к показателю:</w:t>
      </w:r>
      <w:r w:rsidRPr="000F080E">
        <w:rPr>
          <w:b/>
          <w:sz w:val="28"/>
          <w:szCs w:val="28"/>
        </w:rPr>
        <w:t xml:space="preserve"> </w:t>
      </w:r>
      <w:r w:rsidRPr="000F080E">
        <w:rPr>
          <w:sz w:val="28"/>
          <w:szCs w:val="28"/>
        </w:rPr>
        <w:t>Реализация стратегии и принципов жилищной политики невозможны без формирования Генеральных планов как г.Гусиноозерск, так и сельских поселений. Так, в течении 2010-2012 гг. утверждены генеральные планы и правила землепользования и застройки всех поселений района.</w:t>
      </w:r>
    </w:p>
    <w:p w14:paraId="5CA43EAC" w14:textId="77777777" w:rsidR="00FA0193" w:rsidRPr="000F080E" w:rsidRDefault="00FA0193" w:rsidP="0017032B">
      <w:pPr>
        <w:ind w:firstLine="567"/>
        <w:rPr>
          <w:sz w:val="28"/>
          <w:szCs w:val="28"/>
        </w:rPr>
      </w:pPr>
      <w:r w:rsidRPr="000F080E">
        <w:rPr>
          <w:sz w:val="28"/>
          <w:szCs w:val="28"/>
        </w:rPr>
        <w:t xml:space="preserve">Генеральные планы, схема территориального планирования является стратегическим документом, в котором поэтапно расписано развитие всех сфер жизнедеятельности района (транспортная сеть, жилищное строительство, коммунальные коммуникации и др.). </w:t>
      </w:r>
    </w:p>
    <w:p w14:paraId="240532FD" w14:textId="77777777" w:rsidR="00FA0193" w:rsidRPr="000F080E" w:rsidRDefault="00FA0193" w:rsidP="0017032B">
      <w:pPr>
        <w:ind w:firstLine="567"/>
        <w:rPr>
          <w:sz w:val="28"/>
          <w:szCs w:val="28"/>
        </w:rPr>
      </w:pPr>
    </w:p>
    <w:p w14:paraId="7681D9F7" w14:textId="77777777" w:rsidR="00FA0193" w:rsidRPr="000F080E" w:rsidRDefault="00FA0193" w:rsidP="0017032B">
      <w:pPr>
        <w:ind w:firstLine="567"/>
        <w:rPr>
          <w:b/>
          <w:sz w:val="28"/>
          <w:szCs w:val="28"/>
        </w:rPr>
      </w:pPr>
      <w:r w:rsidRPr="000F080E">
        <w:rPr>
          <w:b/>
          <w:sz w:val="28"/>
          <w:szCs w:val="28"/>
        </w:rPr>
        <w:t>37. Удовлетворенность населения деятельностью органов местного самоуправления городского округа (муниципального района).</w:t>
      </w:r>
    </w:p>
    <w:p w14:paraId="6E93D290"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процент от числа опрошенных.</w:t>
      </w:r>
    </w:p>
    <w:p w14:paraId="3801C5A4"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Отдел информационного обеспечения Администрации МО «Селенгинский район», Информационно-аналитический Комитет Администрации Главы Республики Бурятия и Правительства Республики Бурятия.</w:t>
      </w:r>
    </w:p>
    <w:p w14:paraId="3707EAA3" w14:textId="2E249ACE"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с 2014 году опрос населения проводится с применением </w:t>
      </w:r>
      <w:r w:rsidRPr="000F080E">
        <w:rPr>
          <w:sz w:val="28"/>
          <w:szCs w:val="28"/>
          <w:lang w:val="en-US"/>
        </w:rPr>
        <w:t>I</w:t>
      </w:r>
      <w:r w:rsidRPr="000F080E">
        <w:rPr>
          <w:sz w:val="28"/>
          <w:szCs w:val="28"/>
        </w:rPr>
        <w:t>Т-технологий. Данные за 202</w:t>
      </w:r>
      <w:r w:rsidR="00186AA0">
        <w:rPr>
          <w:sz w:val="28"/>
          <w:szCs w:val="28"/>
        </w:rPr>
        <w:t>3</w:t>
      </w:r>
      <w:r w:rsidRPr="000F080E">
        <w:rPr>
          <w:sz w:val="28"/>
          <w:szCs w:val="28"/>
        </w:rPr>
        <w:t xml:space="preserve"> год приведены в следующей таблице:</w:t>
      </w:r>
    </w:p>
    <w:p w14:paraId="45C142AF" w14:textId="77777777" w:rsidR="00FA0193" w:rsidRPr="000F080E" w:rsidRDefault="00FA0193" w:rsidP="0017032B">
      <w:pPr>
        <w:ind w:firstLine="567"/>
        <w:rPr>
          <w:sz w:val="28"/>
          <w:szCs w:val="28"/>
        </w:rPr>
      </w:pPr>
    </w:p>
    <w:tbl>
      <w:tblPr>
        <w:tblW w:w="10235" w:type="dxa"/>
        <w:tblInd w:w="108" w:type="dxa"/>
        <w:tblLook w:val="04A0" w:firstRow="1" w:lastRow="0" w:firstColumn="1" w:lastColumn="0" w:noHBand="0" w:noVBand="1"/>
      </w:tblPr>
      <w:tblGrid>
        <w:gridCol w:w="7542"/>
        <w:gridCol w:w="1417"/>
        <w:gridCol w:w="1276"/>
      </w:tblGrid>
      <w:tr w:rsidR="00FA0193" w:rsidRPr="000F080E" w14:paraId="1CDE12D7" w14:textId="77777777" w:rsidTr="000D41B2">
        <w:trPr>
          <w:trHeight w:val="315"/>
        </w:trPr>
        <w:tc>
          <w:tcPr>
            <w:tcW w:w="7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1AC1" w14:textId="77777777" w:rsidR="00FA0193" w:rsidRPr="000F080E" w:rsidRDefault="00FA0193" w:rsidP="0017032B">
            <w:pPr>
              <w:ind w:firstLine="567"/>
              <w:jc w:val="center"/>
              <w:rPr>
                <w:b/>
                <w:bCs/>
                <w:color w:val="000000"/>
                <w:sz w:val="28"/>
                <w:szCs w:val="28"/>
              </w:rPr>
            </w:pPr>
            <w:r w:rsidRPr="000F080E">
              <w:rPr>
                <w:b/>
                <w:bCs/>
                <w:color w:val="000000"/>
                <w:sz w:val="28"/>
                <w:szCs w:val="28"/>
              </w:rPr>
              <w:t>Индикатор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971628" w14:textId="42DD8710" w:rsidR="00FA0193" w:rsidRPr="000F080E" w:rsidRDefault="00FA0193" w:rsidP="0017032B">
            <w:pPr>
              <w:ind w:firstLine="0"/>
              <w:jc w:val="center"/>
              <w:rPr>
                <w:b/>
                <w:sz w:val="28"/>
                <w:szCs w:val="28"/>
              </w:rPr>
            </w:pPr>
            <w:r w:rsidRPr="000F080E">
              <w:rPr>
                <w:b/>
                <w:sz w:val="28"/>
                <w:szCs w:val="28"/>
              </w:rPr>
              <w:t>20</w:t>
            </w:r>
            <w:r w:rsidR="00186AA0">
              <w:rPr>
                <w:b/>
                <w:sz w:val="28"/>
                <w:szCs w:val="28"/>
              </w:rPr>
              <w:t>22</w:t>
            </w:r>
            <w:r w:rsidRPr="000F080E">
              <w:rPr>
                <w:b/>
                <w:sz w:val="28"/>
                <w:szCs w:val="28"/>
              </w:rPr>
              <w:t xml:space="preserve"> г</w:t>
            </w:r>
          </w:p>
        </w:tc>
        <w:tc>
          <w:tcPr>
            <w:tcW w:w="1276" w:type="dxa"/>
            <w:tcBorders>
              <w:top w:val="single" w:sz="4" w:space="0" w:color="auto"/>
              <w:left w:val="nil"/>
              <w:bottom w:val="single" w:sz="4" w:space="0" w:color="auto"/>
              <w:right w:val="single" w:sz="4" w:space="0" w:color="auto"/>
            </w:tcBorders>
          </w:tcPr>
          <w:p w14:paraId="7A39F7A3" w14:textId="420F34C8" w:rsidR="00FA0193" w:rsidRPr="000F080E" w:rsidRDefault="00FA0193" w:rsidP="0017032B">
            <w:pPr>
              <w:ind w:firstLine="0"/>
              <w:jc w:val="center"/>
              <w:rPr>
                <w:b/>
                <w:sz w:val="28"/>
                <w:szCs w:val="28"/>
              </w:rPr>
            </w:pPr>
            <w:r w:rsidRPr="000F080E">
              <w:rPr>
                <w:b/>
                <w:sz w:val="28"/>
                <w:szCs w:val="28"/>
              </w:rPr>
              <w:t>202</w:t>
            </w:r>
            <w:r w:rsidR="00186AA0">
              <w:rPr>
                <w:b/>
                <w:sz w:val="28"/>
                <w:szCs w:val="28"/>
              </w:rPr>
              <w:t>3</w:t>
            </w:r>
            <w:r w:rsidRPr="000F080E">
              <w:rPr>
                <w:b/>
                <w:sz w:val="28"/>
                <w:szCs w:val="28"/>
              </w:rPr>
              <w:t xml:space="preserve"> г</w:t>
            </w:r>
          </w:p>
        </w:tc>
      </w:tr>
      <w:tr w:rsidR="00186AA0" w:rsidRPr="000F080E" w14:paraId="74058660" w14:textId="77777777" w:rsidTr="00590C36">
        <w:trPr>
          <w:trHeight w:val="315"/>
        </w:trPr>
        <w:tc>
          <w:tcPr>
            <w:tcW w:w="7542" w:type="dxa"/>
            <w:tcBorders>
              <w:top w:val="nil"/>
              <w:left w:val="single" w:sz="4" w:space="0" w:color="auto"/>
              <w:bottom w:val="single" w:sz="4" w:space="0" w:color="auto"/>
              <w:right w:val="single" w:sz="4" w:space="0" w:color="auto"/>
            </w:tcBorders>
            <w:shd w:val="clear" w:color="auto" w:fill="auto"/>
            <w:vAlign w:val="center"/>
            <w:hideMark/>
          </w:tcPr>
          <w:p w14:paraId="0E8587DE" w14:textId="77777777" w:rsidR="00186AA0" w:rsidRPr="000F080E" w:rsidRDefault="00186AA0" w:rsidP="00186AA0">
            <w:pPr>
              <w:ind w:firstLine="0"/>
              <w:rPr>
                <w:color w:val="000000"/>
                <w:sz w:val="28"/>
                <w:szCs w:val="28"/>
              </w:rPr>
            </w:pPr>
            <w:r w:rsidRPr="000F080E">
              <w:rPr>
                <w:rFonts w:eastAsia="Calibri"/>
                <w:color w:val="000000"/>
                <w:sz w:val="28"/>
                <w:szCs w:val="28"/>
              </w:rPr>
              <w:t>Оценка деятельности главы муниципального района (городского округа)</w:t>
            </w:r>
          </w:p>
        </w:tc>
        <w:tc>
          <w:tcPr>
            <w:tcW w:w="1417" w:type="dxa"/>
            <w:tcBorders>
              <w:top w:val="nil"/>
              <w:left w:val="nil"/>
              <w:bottom w:val="single" w:sz="4" w:space="0" w:color="auto"/>
              <w:right w:val="single" w:sz="4" w:space="0" w:color="auto"/>
            </w:tcBorders>
            <w:shd w:val="clear" w:color="auto" w:fill="auto"/>
            <w:noWrap/>
            <w:hideMark/>
          </w:tcPr>
          <w:p w14:paraId="4E72972E" w14:textId="77777777" w:rsidR="00186AA0" w:rsidRPr="000F080E" w:rsidRDefault="00186AA0" w:rsidP="00186AA0">
            <w:pPr>
              <w:ind w:firstLine="0"/>
              <w:jc w:val="center"/>
              <w:rPr>
                <w:sz w:val="28"/>
                <w:szCs w:val="28"/>
              </w:rPr>
            </w:pPr>
          </w:p>
          <w:p w14:paraId="33BA073F" w14:textId="1D1EA817" w:rsidR="00186AA0" w:rsidRPr="000F080E" w:rsidRDefault="00186AA0" w:rsidP="00186AA0">
            <w:pPr>
              <w:ind w:firstLine="0"/>
              <w:jc w:val="center"/>
              <w:rPr>
                <w:sz w:val="28"/>
                <w:szCs w:val="28"/>
              </w:rPr>
            </w:pPr>
            <w:r w:rsidRPr="000F080E">
              <w:rPr>
                <w:sz w:val="28"/>
                <w:szCs w:val="28"/>
              </w:rPr>
              <w:t>84,21</w:t>
            </w:r>
          </w:p>
        </w:tc>
        <w:tc>
          <w:tcPr>
            <w:tcW w:w="1276" w:type="dxa"/>
            <w:tcBorders>
              <w:top w:val="nil"/>
              <w:left w:val="nil"/>
              <w:bottom w:val="single" w:sz="4" w:space="0" w:color="auto"/>
              <w:right w:val="single" w:sz="4" w:space="0" w:color="auto"/>
            </w:tcBorders>
          </w:tcPr>
          <w:p w14:paraId="02B4CD30" w14:textId="77777777" w:rsidR="00186AA0" w:rsidRPr="000F080E" w:rsidRDefault="00186AA0" w:rsidP="00186AA0">
            <w:pPr>
              <w:ind w:firstLine="0"/>
              <w:jc w:val="center"/>
              <w:rPr>
                <w:sz w:val="28"/>
                <w:szCs w:val="28"/>
              </w:rPr>
            </w:pPr>
          </w:p>
          <w:p w14:paraId="6D3060FC" w14:textId="27D0DE55" w:rsidR="00186AA0" w:rsidRPr="000F080E" w:rsidRDefault="00775BA3" w:rsidP="00186AA0">
            <w:pPr>
              <w:ind w:firstLine="0"/>
              <w:jc w:val="center"/>
              <w:rPr>
                <w:sz w:val="28"/>
                <w:szCs w:val="28"/>
              </w:rPr>
            </w:pPr>
            <w:r>
              <w:rPr>
                <w:sz w:val="28"/>
                <w:szCs w:val="28"/>
              </w:rPr>
              <w:t>86,4</w:t>
            </w:r>
          </w:p>
        </w:tc>
      </w:tr>
      <w:tr w:rsidR="00186AA0" w:rsidRPr="000F080E" w14:paraId="10EDB0EB" w14:textId="77777777" w:rsidTr="00590C36">
        <w:trPr>
          <w:trHeight w:val="315"/>
        </w:trPr>
        <w:tc>
          <w:tcPr>
            <w:tcW w:w="7542" w:type="dxa"/>
            <w:tcBorders>
              <w:top w:val="nil"/>
              <w:left w:val="single" w:sz="4" w:space="0" w:color="auto"/>
              <w:bottom w:val="single" w:sz="4" w:space="0" w:color="auto"/>
              <w:right w:val="single" w:sz="4" w:space="0" w:color="auto"/>
            </w:tcBorders>
            <w:shd w:val="clear" w:color="auto" w:fill="auto"/>
            <w:vAlign w:val="center"/>
            <w:hideMark/>
          </w:tcPr>
          <w:p w14:paraId="13011820" w14:textId="77777777" w:rsidR="00186AA0" w:rsidRPr="000F080E" w:rsidRDefault="00186AA0" w:rsidP="00186AA0">
            <w:pPr>
              <w:ind w:firstLine="0"/>
              <w:rPr>
                <w:color w:val="000000"/>
                <w:sz w:val="28"/>
                <w:szCs w:val="28"/>
              </w:rPr>
            </w:pPr>
            <w:r w:rsidRPr="000F080E">
              <w:rPr>
                <w:rFonts w:eastAsia="Calibri"/>
                <w:color w:val="000000"/>
                <w:sz w:val="28"/>
                <w:szCs w:val="28"/>
              </w:rPr>
              <w:t>Оценка деятельности администрации муниципального района (городского округа)</w:t>
            </w:r>
          </w:p>
        </w:tc>
        <w:tc>
          <w:tcPr>
            <w:tcW w:w="1417" w:type="dxa"/>
            <w:tcBorders>
              <w:top w:val="nil"/>
              <w:left w:val="nil"/>
              <w:bottom w:val="single" w:sz="4" w:space="0" w:color="auto"/>
              <w:right w:val="single" w:sz="4" w:space="0" w:color="auto"/>
            </w:tcBorders>
            <w:shd w:val="clear" w:color="auto" w:fill="auto"/>
            <w:noWrap/>
            <w:hideMark/>
          </w:tcPr>
          <w:p w14:paraId="2CC7745F" w14:textId="77777777" w:rsidR="00186AA0" w:rsidRPr="000F080E" w:rsidRDefault="00186AA0" w:rsidP="00186AA0">
            <w:pPr>
              <w:ind w:firstLine="0"/>
              <w:jc w:val="center"/>
              <w:rPr>
                <w:sz w:val="28"/>
                <w:szCs w:val="28"/>
              </w:rPr>
            </w:pPr>
          </w:p>
          <w:p w14:paraId="2C0731DB" w14:textId="7AC82AB0" w:rsidR="00186AA0" w:rsidRPr="000F080E" w:rsidRDefault="00186AA0" w:rsidP="00186AA0">
            <w:pPr>
              <w:ind w:firstLine="0"/>
              <w:jc w:val="center"/>
              <w:rPr>
                <w:sz w:val="28"/>
                <w:szCs w:val="28"/>
              </w:rPr>
            </w:pPr>
            <w:r w:rsidRPr="000F080E">
              <w:rPr>
                <w:sz w:val="28"/>
                <w:szCs w:val="28"/>
              </w:rPr>
              <w:t>79,22</w:t>
            </w:r>
          </w:p>
        </w:tc>
        <w:tc>
          <w:tcPr>
            <w:tcW w:w="1276" w:type="dxa"/>
            <w:tcBorders>
              <w:top w:val="nil"/>
              <w:left w:val="nil"/>
              <w:bottom w:val="single" w:sz="4" w:space="0" w:color="auto"/>
              <w:right w:val="single" w:sz="4" w:space="0" w:color="auto"/>
            </w:tcBorders>
          </w:tcPr>
          <w:p w14:paraId="2B107B2C" w14:textId="77777777" w:rsidR="00186AA0" w:rsidRPr="000F080E" w:rsidRDefault="00186AA0" w:rsidP="00186AA0">
            <w:pPr>
              <w:ind w:firstLine="0"/>
              <w:jc w:val="center"/>
              <w:rPr>
                <w:sz w:val="28"/>
                <w:szCs w:val="28"/>
              </w:rPr>
            </w:pPr>
          </w:p>
          <w:p w14:paraId="32520DF1" w14:textId="16D8C34C" w:rsidR="00186AA0" w:rsidRPr="000F080E" w:rsidRDefault="00775BA3" w:rsidP="00186AA0">
            <w:pPr>
              <w:ind w:firstLine="0"/>
              <w:jc w:val="center"/>
              <w:rPr>
                <w:sz w:val="28"/>
                <w:szCs w:val="28"/>
              </w:rPr>
            </w:pPr>
            <w:r>
              <w:rPr>
                <w:sz w:val="28"/>
                <w:szCs w:val="28"/>
              </w:rPr>
              <w:t>84,27</w:t>
            </w:r>
          </w:p>
        </w:tc>
      </w:tr>
      <w:tr w:rsidR="00186AA0" w:rsidRPr="000F080E" w14:paraId="59B585ED" w14:textId="77777777" w:rsidTr="00590C36">
        <w:trPr>
          <w:trHeight w:val="315"/>
        </w:trPr>
        <w:tc>
          <w:tcPr>
            <w:tcW w:w="7542" w:type="dxa"/>
            <w:tcBorders>
              <w:top w:val="nil"/>
              <w:left w:val="single" w:sz="4" w:space="0" w:color="auto"/>
              <w:bottom w:val="single" w:sz="4" w:space="0" w:color="auto"/>
              <w:right w:val="single" w:sz="4" w:space="0" w:color="auto"/>
            </w:tcBorders>
            <w:shd w:val="clear" w:color="auto" w:fill="auto"/>
            <w:vAlign w:val="center"/>
            <w:hideMark/>
          </w:tcPr>
          <w:p w14:paraId="09A8DD19" w14:textId="77777777" w:rsidR="00186AA0" w:rsidRPr="000F080E" w:rsidRDefault="00186AA0" w:rsidP="00186AA0">
            <w:pPr>
              <w:ind w:firstLine="0"/>
              <w:rPr>
                <w:color w:val="000000"/>
                <w:sz w:val="28"/>
                <w:szCs w:val="28"/>
              </w:rPr>
            </w:pPr>
            <w:r w:rsidRPr="000F080E">
              <w:rPr>
                <w:rFonts w:eastAsia="Calibri"/>
                <w:color w:val="000000"/>
                <w:sz w:val="28"/>
                <w:szCs w:val="28"/>
              </w:rPr>
              <w:t>Оценка деятельности совета депутатов муниципального района (городского округа)</w:t>
            </w:r>
          </w:p>
        </w:tc>
        <w:tc>
          <w:tcPr>
            <w:tcW w:w="1417" w:type="dxa"/>
            <w:tcBorders>
              <w:top w:val="nil"/>
              <w:left w:val="nil"/>
              <w:bottom w:val="single" w:sz="4" w:space="0" w:color="auto"/>
              <w:right w:val="single" w:sz="4" w:space="0" w:color="auto"/>
            </w:tcBorders>
            <w:shd w:val="clear" w:color="auto" w:fill="auto"/>
            <w:noWrap/>
            <w:hideMark/>
          </w:tcPr>
          <w:p w14:paraId="53C85C77" w14:textId="77777777" w:rsidR="00186AA0" w:rsidRPr="000F080E" w:rsidRDefault="00186AA0" w:rsidP="00186AA0">
            <w:pPr>
              <w:ind w:firstLine="0"/>
              <w:jc w:val="center"/>
              <w:rPr>
                <w:sz w:val="28"/>
                <w:szCs w:val="28"/>
              </w:rPr>
            </w:pPr>
          </w:p>
          <w:p w14:paraId="2E36C4A0" w14:textId="489014ED" w:rsidR="00186AA0" w:rsidRPr="000F080E" w:rsidRDefault="00186AA0" w:rsidP="00186AA0">
            <w:pPr>
              <w:ind w:firstLine="0"/>
              <w:jc w:val="center"/>
              <w:rPr>
                <w:sz w:val="28"/>
                <w:szCs w:val="28"/>
              </w:rPr>
            </w:pPr>
            <w:r w:rsidRPr="000F080E">
              <w:rPr>
                <w:sz w:val="28"/>
                <w:szCs w:val="28"/>
              </w:rPr>
              <w:t>70,64</w:t>
            </w:r>
          </w:p>
        </w:tc>
        <w:tc>
          <w:tcPr>
            <w:tcW w:w="1276" w:type="dxa"/>
            <w:tcBorders>
              <w:top w:val="nil"/>
              <w:left w:val="nil"/>
              <w:bottom w:val="single" w:sz="4" w:space="0" w:color="auto"/>
              <w:right w:val="single" w:sz="4" w:space="0" w:color="auto"/>
            </w:tcBorders>
          </w:tcPr>
          <w:p w14:paraId="0621FEFA" w14:textId="77777777" w:rsidR="00186AA0" w:rsidRPr="000F080E" w:rsidRDefault="00186AA0" w:rsidP="00186AA0">
            <w:pPr>
              <w:ind w:firstLine="0"/>
              <w:jc w:val="center"/>
              <w:rPr>
                <w:sz w:val="28"/>
                <w:szCs w:val="28"/>
              </w:rPr>
            </w:pPr>
          </w:p>
          <w:p w14:paraId="613F6FEB" w14:textId="0DEB5401" w:rsidR="00186AA0" w:rsidRPr="000F080E" w:rsidRDefault="00775BA3" w:rsidP="00186AA0">
            <w:pPr>
              <w:ind w:firstLine="0"/>
              <w:jc w:val="center"/>
              <w:rPr>
                <w:sz w:val="28"/>
                <w:szCs w:val="28"/>
              </w:rPr>
            </w:pPr>
            <w:r>
              <w:rPr>
                <w:sz w:val="28"/>
                <w:szCs w:val="28"/>
              </w:rPr>
              <w:t>77,80</w:t>
            </w:r>
          </w:p>
        </w:tc>
      </w:tr>
    </w:tbl>
    <w:p w14:paraId="2B37C5FD" w14:textId="5F3C9C0A" w:rsidR="00FA0193" w:rsidRPr="000F080E" w:rsidRDefault="005E4EC3" w:rsidP="0017032B">
      <w:pPr>
        <w:ind w:firstLine="567"/>
        <w:rPr>
          <w:sz w:val="28"/>
          <w:szCs w:val="28"/>
        </w:rPr>
      </w:pPr>
      <w:r>
        <w:rPr>
          <w:sz w:val="28"/>
          <w:szCs w:val="28"/>
        </w:rPr>
        <w:t xml:space="preserve">На 2024- 2026 гг. планируется увеличить охват опроса и соответственно прогнозируется рост показателей. </w:t>
      </w:r>
    </w:p>
    <w:p w14:paraId="19433865" w14:textId="77777777" w:rsidR="00FA0193" w:rsidRPr="000F080E" w:rsidRDefault="00FA0193" w:rsidP="0017032B">
      <w:pPr>
        <w:ind w:firstLine="567"/>
        <w:rPr>
          <w:sz w:val="28"/>
          <w:szCs w:val="28"/>
        </w:rPr>
      </w:pPr>
      <w:r w:rsidRPr="000F080E">
        <w:rPr>
          <w:sz w:val="28"/>
          <w:szCs w:val="28"/>
        </w:rPr>
        <w:t xml:space="preserve">   </w:t>
      </w:r>
    </w:p>
    <w:p w14:paraId="42D7301E" w14:textId="77777777" w:rsidR="00FA0193" w:rsidRPr="000F080E" w:rsidRDefault="00FA0193" w:rsidP="0017032B">
      <w:pPr>
        <w:ind w:firstLine="567"/>
        <w:rPr>
          <w:b/>
          <w:sz w:val="28"/>
          <w:szCs w:val="28"/>
        </w:rPr>
      </w:pPr>
      <w:r w:rsidRPr="000F080E">
        <w:rPr>
          <w:b/>
          <w:sz w:val="28"/>
          <w:szCs w:val="28"/>
        </w:rPr>
        <w:t>38. Среднегодовая численность постоянного населения.</w:t>
      </w:r>
    </w:p>
    <w:p w14:paraId="545DB5EE"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тыс. человек.</w:t>
      </w:r>
    </w:p>
    <w:p w14:paraId="2A194CCB" w14:textId="77777777"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Территориальный орган Федеральной службы государственной статистики по Республике Бурятия, Комитет по планированию, экономическому развитию и туризму Администрации МО «Селенгинский район».</w:t>
      </w:r>
    </w:p>
    <w:p w14:paraId="27A3DFB7" w14:textId="537DEED3" w:rsidR="00FA0193" w:rsidRPr="000F080E" w:rsidRDefault="00FA0193" w:rsidP="0017032B">
      <w:pPr>
        <w:ind w:firstLine="567"/>
        <w:rPr>
          <w:sz w:val="28"/>
          <w:szCs w:val="28"/>
        </w:rPr>
      </w:pPr>
      <w:r w:rsidRPr="000F080E">
        <w:rPr>
          <w:sz w:val="28"/>
          <w:szCs w:val="28"/>
          <w:u w:val="single"/>
        </w:rPr>
        <w:t>Комментарий к показателю:</w:t>
      </w:r>
      <w:r w:rsidRPr="000F080E">
        <w:rPr>
          <w:sz w:val="28"/>
          <w:szCs w:val="28"/>
        </w:rPr>
        <w:t xml:space="preserve"> По оперативным данным, по состоянию на 1</w:t>
      </w:r>
      <w:r w:rsidR="00775BA3">
        <w:rPr>
          <w:sz w:val="28"/>
          <w:szCs w:val="28"/>
        </w:rPr>
        <w:t xml:space="preserve"> января 2024</w:t>
      </w:r>
      <w:r w:rsidRPr="000F080E">
        <w:rPr>
          <w:sz w:val="28"/>
          <w:szCs w:val="28"/>
        </w:rPr>
        <w:t xml:space="preserve"> года численность постоянного населения в районе составила </w:t>
      </w:r>
      <w:r w:rsidR="00775BA3">
        <w:rPr>
          <w:sz w:val="28"/>
          <w:szCs w:val="28"/>
        </w:rPr>
        <w:t>40,7</w:t>
      </w:r>
      <w:r w:rsidR="001517C9" w:rsidRPr="000F080E">
        <w:rPr>
          <w:sz w:val="28"/>
          <w:szCs w:val="28"/>
        </w:rPr>
        <w:t xml:space="preserve"> </w:t>
      </w:r>
      <w:r w:rsidRPr="000F080E">
        <w:rPr>
          <w:sz w:val="28"/>
          <w:szCs w:val="28"/>
        </w:rPr>
        <w:t>тыс. человек.</w:t>
      </w:r>
    </w:p>
    <w:p w14:paraId="54CA2C65" w14:textId="16059F12" w:rsidR="00FA0193" w:rsidRPr="000F080E" w:rsidRDefault="00FA0193" w:rsidP="0017032B">
      <w:pPr>
        <w:ind w:firstLine="567"/>
        <w:rPr>
          <w:sz w:val="28"/>
          <w:szCs w:val="28"/>
        </w:rPr>
      </w:pPr>
      <w:r w:rsidRPr="000F080E">
        <w:rPr>
          <w:sz w:val="28"/>
          <w:szCs w:val="28"/>
        </w:rPr>
        <w:lastRenderedPageBreak/>
        <w:t xml:space="preserve">Демографическая ситуация в районе характеризуется </w:t>
      </w:r>
      <w:r w:rsidR="005E4EC3">
        <w:rPr>
          <w:sz w:val="28"/>
          <w:szCs w:val="28"/>
        </w:rPr>
        <w:t xml:space="preserve">отрицательно, наметилась тенденция роста смертности населения и </w:t>
      </w:r>
      <w:r w:rsidRPr="000F080E">
        <w:rPr>
          <w:sz w:val="28"/>
          <w:szCs w:val="28"/>
        </w:rPr>
        <w:t xml:space="preserve">миграционного оттока населения. </w:t>
      </w:r>
      <w:r w:rsidR="005E4EC3">
        <w:rPr>
          <w:sz w:val="28"/>
          <w:szCs w:val="28"/>
        </w:rPr>
        <w:t>Прогнозируется, что данная тенденция сохранится и в среднесрочной перспективе.</w:t>
      </w:r>
    </w:p>
    <w:p w14:paraId="6B161261" w14:textId="77777777" w:rsidR="00FA0193" w:rsidRPr="000F080E" w:rsidRDefault="00FA0193" w:rsidP="0017032B">
      <w:pPr>
        <w:ind w:firstLine="567"/>
        <w:rPr>
          <w:sz w:val="28"/>
          <w:szCs w:val="28"/>
        </w:rPr>
      </w:pPr>
    </w:p>
    <w:p w14:paraId="48CBFE76" w14:textId="7D151C88" w:rsidR="00FA0193" w:rsidRPr="000F080E" w:rsidRDefault="00FA0193" w:rsidP="0017032B">
      <w:pPr>
        <w:ind w:firstLine="567"/>
        <w:jc w:val="center"/>
        <w:rPr>
          <w:b/>
          <w:sz w:val="28"/>
          <w:szCs w:val="28"/>
        </w:rPr>
      </w:pPr>
      <w:r w:rsidRPr="000F080E">
        <w:rPr>
          <w:b/>
          <w:sz w:val="28"/>
          <w:szCs w:val="28"/>
        </w:rPr>
        <w:t>9. ЭНЕРГОСБЕРЕЖЕНИЕ И ПОВЫШЕНИЕ ЭНЕРГЕТИЧЕСКОЙ ЭФЕКТИВНОСТИ.</w:t>
      </w:r>
    </w:p>
    <w:p w14:paraId="54EDCC02" w14:textId="77777777" w:rsidR="00FA0193" w:rsidRPr="000F080E" w:rsidRDefault="00FA0193" w:rsidP="0017032B">
      <w:pPr>
        <w:ind w:firstLine="567"/>
        <w:jc w:val="center"/>
        <w:rPr>
          <w:b/>
          <w:sz w:val="28"/>
          <w:szCs w:val="28"/>
        </w:rPr>
      </w:pPr>
    </w:p>
    <w:p w14:paraId="41B84C15" w14:textId="77777777" w:rsidR="00FA0193" w:rsidRPr="000F080E" w:rsidRDefault="00FA0193" w:rsidP="0017032B">
      <w:pPr>
        <w:ind w:firstLine="567"/>
        <w:rPr>
          <w:b/>
          <w:sz w:val="28"/>
          <w:szCs w:val="28"/>
        </w:rPr>
      </w:pPr>
      <w:r w:rsidRPr="00472274">
        <w:rPr>
          <w:b/>
          <w:sz w:val="28"/>
          <w:szCs w:val="28"/>
        </w:rPr>
        <w:t>39. Удельная величина потребления энергетических ресурсов в многоквартирных домах.</w:t>
      </w:r>
    </w:p>
    <w:p w14:paraId="564B95EC"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w:t>
      </w:r>
      <w:proofErr w:type="spellStart"/>
      <w:r w:rsidRPr="000F080E">
        <w:rPr>
          <w:sz w:val="28"/>
          <w:szCs w:val="28"/>
        </w:rPr>
        <w:t>кВТ</w:t>
      </w:r>
      <w:proofErr w:type="spellEnd"/>
      <w:r w:rsidRPr="000F080E">
        <w:rPr>
          <w:sz w:val="28"/>
          <w:szCs w:val="28"/>
        </w:rPr>
        <w:t xml:space="preserve">/ч на 1 проживающего, Гкал на 1 </w:t>
      </w:r>
      <w:proofErr w:type="spellStart"/>
      <w:proofErr w:type="gramStart"/>
      <w:r w:rsidRPr="000F080E">
        <w:rPr>
          <w:sz w:val="28"/>
          <w:szCs w:val="28"/>
        </w:rPr>
        <w:t>кв.метр</w:t>
      </w:r>
      <w:proofErr w:type="spellEnd"/>
      <w:proofErr w:type="gramEnd"/>
      <w:r w:rsidRPr="000F080E">
        <w:rPr>
          <w:sz w:val="28"/>
          <w:szCs w:val="28"/>
        </w:rPr>
        <w:t xml:space="preserve"> общей площади, </w:t>
      </w:r>
      <w:proofErr w:type="spellStart"/>
      <w:r w:rsidRPr="000F080E">
        <w:rPr>
          <w:sz w:val="28"/>
          <w:szCs w:val="28"/>
        </w:rPr>
        <w:t>куб.метров</w:t>
      </w:r>
      <w:proofErr w:type="spellEnd"/>
      <w:r w:rsidRPr="000F080E">
        <w:rPr>
          <w:sz w:val="28"/>
          <w:szCs w:val="28"/>
        </w:rPr>
        <w:t xml:space="preserve"> на 1 проживающего.</w:t>
      </w:r>
    </w:p>
    <w:p w14:paraId="2CC365D6" w14:textId="4198B375" w:rsidR="00FA0193" w:rsidRPr="000F080E" w:rsidRDefault="00FA0193" w:rsidP="0017032B">
      <w:pPr>
        <w:ind w:firstLine="567"/>
        <w:rPr>
          <w:sz w:val="28"/>
          <w:szCs w:val="28"/>
        </w:rPr>
      </w:pPr>
      <w:r w:rsidRPr="000F080E">
        <w:rPr>
          <w:sz w:val="28"/>
          <w:szCs w:val="28"/>
          <w:u w:val="single"/>
        </w:rPr>
        <w:t>Источник информации:</w:t>
      </w:r>
      <w:r w:rsidR="005E4EC3">
        <w:rPr>
          <w:sz w:val="28"/>
          <w:szCs w:val="28"/>
        </w:rPr>
        <w:t xml:space="preserve"> Комитет </w:t>
      </w:r>
      <w:proofErr w:type="gramStart"/>
      <w:r w:rsidR="005E4EC3">
        <w:rPr>
          <w:sz w:val="28"/>
          <w:szCs w:val="28"/>
        </w:rPr>
        <w:t xml:space="preserve">по </w:t>
      </w:r>
      <w:r w:rsidRPr="000F080E">
        <w:rPr>
          <w:sz w:val="28"/>
          <w:szCs w:val="28"/>
        </w:rPr>
        <w:t xml:space="preserve"> инфраструктуре</w:t>
      </w:r>
      <w:proofErr w:type="gramEnd"/>
      <w:r w:rsidRPr="000F080E">
        <w:rPr>
          <w:sz w:val="28"/>
          <w:szCs w:val="28"/>
        </w:rPr>
        <w:t>.</w:t>
      </w:r>
    </w:p>
    <w:p w14:paraId="5F269A2F" w14:textId="77777777" w:rsidR="00FA0193" w:rsidRPr="000F080E" w:rsidRDefault="00FA0193" w:rsidP="0017032B">
      <w:pPr>
        <w:pStyle w:val="afff6"/>
        <w:spacing w:line="240" w:lineRule="auto"/>
        <w:ind w:left="0" w:firstLine="567"/>
        <w:rPr>
          <w:sz w:val="28"/>
          <w:szCs w:val="28"/>
        </w:rPr>
      </w:pPr>
      <w:r w:rsidRPr="000F080E">
        <w:rPr>
          <w:sz w:val="28"/>
          <w:szCs w:val="28"/>
          <w:u w:val="single"/>
        </w:rPr>
        <w:t>Комментарий к показателю:</w:t>
      </w:r>
      <w:r w:rsidRPr="000F080E">
        <w:rPr>
          <w:sz w:val="28"/>
          <w:szCs w:val="28"/>
        </w:rPr>
        <w:t xml:space="preserve"> Сокращение удельной величины потребления энергоресурсов связано с тем, что продолжается работа по установке индивидуальных и общедомовых приборов учета, повышению тепловой защиты зданий, установка энергосберегающих ламп и другие мероприятия. </w:t>
      </w:r>
    </w:p>
    <w:p w14:paraId="66F5D5F0" w14:textId="77777777" w:rsidR="00FA0193" w:rsidRPr="00775BA3" w:rsidRDefault="00FA0193" w:rsidP="0017032B">
      <w:pPr>
        <w:pStyle w:val="1f6"/>
        <w:shd w:val="clear" w:color="auto" w:fill="auto"/>
        <w:spacing w:after="0" w:line="240" w:lineRule="auto"/>
        <w:ind w:left="20" w:right="20" w:firstLine="567"/>
        <w:rPr>
          <w:rFonts w:ascii="Times New Roman" w:hAnsi="Times New Roman" w:cs="Times New Roman"/>
          <w:sz w:val="28"/>
          <w:szCs w:val="28"/>
        </w:rPr>
      </w:pPr>
      <w:r w:rsidRPr="00775BA3">
        <w:rPr>
          <w:rFonts w:ascii="Times New Roman" w:hAnsi="Times New Roman" w:cs="Times New Roman"/>
          <w:sz w:val="28"/>
          <w:szCs w:val="28"/>
        </w:rPr>
        <w:t xml:space="preserve">Удельная величина потребления энергетических ресурсов в домах определена из расчёта фактического потребления энергетических ресурсов на единицу показателя. </w:t>
      </w:r>
    </w:p>
    <w:p w14:paraId="001D425D" w14:textId="239EB88B" w:rsidR="00FA0193" w:rsidRPr="000F080E" w:rsidRDefault="00FA0193" w:rsidP="0017032B">
      <w:pPr>
        <w:ind w:firstLine="567"/>
        <w:rPr>
          <w:sz w:val="28"/>
          <w:szCs w:val="28"/>
          <w:u w:val="single"/>
        </w:rPr>
      </w:pPr>
      <w:r w:rsidRPr="00775BA3">
        <w:rPr>
          <w:sz w:val="28"/>
          <w:szCs w:val="28"/>
        </w:rPr>
        <w:t>Удельная величина потребления электрической энергии на 1 проживающего в жилом доме в 202</w:t>
      </w:r>
      <w:r w:rsidR="00472274">
        <w:rPr>
          <w:sz w:val="28"/>
          <w:szCs w:val="28"/>
        </w:rPr>
        <w:t>3</w:t>
      </w:r>
      <w:r w:rsidR="00B275A9" w:rsidRPr="00775BA3">
        <w:rPr>
          <w:sz w:val="28"/>
          <w:szCs w:val="28"/>
        </w:rPr>
        <w:t xml:space="preserve"> году составляет </w:t>
      </w:r>
      <w:r w:rsidR="00472274">
        <w:rPr>
          <w:sz w:val="28"/>
          <w:szCs w:val="28"/>
        </w:rPr>
        <w:t>869,4</w:t>
      </w:r>
      <w:r w:rsidRPr="00775BA3">
        <w:rPr>
          <w:sz w:val="28"/>
          <w:szCs w:val="28"/>
        </w:rPr>
        <w:t xml:space="preserve"> кВт/час. Удельная величина потребления тепловой энергии в 202</w:t>
      </w:r>
      <w:r w:rsidR="00472274">
        <w:rPr>
          <w:sz w:val="28"/>
          <w:szCs w:val="28"/>
        </w:rPr>
        <w:t>3</w:t>
      </w:r>
      <w:r w:rsidRPr="00775BA3">
        <w:rPr>
          <w:sz w:val="28"/>
          <w:szCs w:val="28"/>
        </w:rPr>
        <w:t xml:space="preserve"> году принята 0,</w:t>
      </w:r>
      <w:r w:rsidR="00472274">
        <w:rPr>
          <w:sz w:val="28"/>
          <w:szCs w:val="28"/>
        </w:rPr>
        <w:t>29</w:t>
      </w:r>
      <w:r w:rsidRPr="00775BA3">
        <w:rPr>
          <w:sz w:val="28"/>
          <w:szCs w:val="28"/>
        </w:rPr>
        <w:t xml:space="preserve"> Гкал на 1 кв.м. общей площади жилья согласно решению сессии городского Совета депутатов МО «Город Гусиноозерск» №138 от 2008г. Удельная величина потребления горячей воды составила </w:t>
      </w:r>
      <w:r w:rsidR="00472274">
        <w:rPr>
          <w:sz w:val="28"/>
          <w:szCs w:val="28"/>
        </w:rPr>
        <w:t>12,75</w:t>
      </w:r>
      <w:r w:rsidR="001517C9" w:rsidRPr="00775BA3">
        <w:rPr>
          <w:sz w:val="28"/>
          <w:szCs w:val="28"/>
        </w:rPr>
        <w:t xml:space="preserve"> </w:t>
      </w:r>
      <w:r w:rsidRPr="00775BA3">
        <w:rPr>
          <w:sz w:val="28"/>
          <w:szCs w:val="28"/>
        </w:rPr>
        <w:t xml:space="preserve">куб.м. на 1 проживающего, удельная величина потребления холодной воды составила </w:t>
      </w:r>
      <w:r w:rsidR="00472274">
        <w:rPr>
          <w:sz w:val="28"/>
          <w:szCs w:val="28"/>
        </w:rPr>
        <w:t>4,14</w:t>
      </w:r>
      <w:r w:rsidR="001517C9" w:rsidRPr="00775BA3">
        <w:rPr>
          <w:sz w:val="28"/>
          <w:szCs w:val="28"/>
        </w:rPr>
        <w:t xml:space="preserve"> </w:t>
      </w:r>
      <w:r w:rsidRPr="00775BA3">
        <w:rPr>
          <w:sz w:val="28"/>
          <w:szCs w:val="28"/>
        </w:rPr>
        <w:t>куб.м. на 1 проживающего.</w:t>
      </w:r>
    </w:p>
    <w:p w14:paraId="7D87AC05" w14:textId="77777777" w:rsidR="00FA0193" w:rsidRPr="000F080E" w:rsidRDefault="00FA0193" w:rsidP="0017032B">
      <w:pPr>
        <w:ind w:firstLine="567"/>
        <w:rPr>
          <w:sz w:val="28"/>
          <w:szCs w:val="28"/>
          <w:u w:val="single"/>
        </w:rPr>
      </w:pPr>
    </w:p>
    <w:p w14:paraId="58DF2B89" w14:textId="77777777" w:rsidR="00FA0193" w:rsidRPr="000F080E" w:rsidRDefault="00FA0193" w:rsidP="0017032B">
      <w:pPr>
        <w:ind w:firstLine="567"/>
        <w:rPr>
          <w:b/>
          <w:sz w:val="28"/>
          <w:szCs w:val="28"/>
        </w:rPr>
      </w:pPr>
      <w:r w:rsidRPr="000F080E">
        <w:rPr>
          <w:b/>
          <w:sz w:val="28"/>
          <w:szCs w:val="28"/>
        </w:rPr>
        <w:t xml:space="preserve">40. </w:t>
      </w:r>
      <w:r w:rsidRPr="00472274">
        <w:rPr>
          <w:b/>
          <w:sz w:val="28"/>
          <w:szCs w:val="28"/>
        </w:rPr>
        <w:t>Удельная величина потребления энергетических ресурсов муниципальными бюджетными учреждениями.</w:t>
      </w:r>
    </w:p>
    <w:p w14:paraId="04960868" w14:textId="77777777" w:rsidR="00FA0193" w:rsidRPr="000F080E" w:rsidRDefault="00FA0193" w:rsidP="0017032B">
      <w:pPr>
        <w:ind w:firstLine="567"/>
        <w:rPr>
          <w:sz w:val="28"/>
          <w:szCs w:val="28"/>
        </w:rPr>
      </w:pPr>
      <w:r w:rsidRPr="000F080E">
        <w:rPr>
          <w:sz w:val="28"/>
          <w:szCs w:val="28"/>
          <w:u w:val="single"/>
        </w:rPr>
        <w:t>Единица измерения</w:t>
      </w:r>
      <w:r w:rsidRPr="000F080E">
        <w:rPr>
          <w:sz w:val="28"/>
          <w:szCs w:val="28"/>
        </w:rPr>
        <w:t xml:space="preserve"> – </w:t>
      </w:r>
      <w:proofErr w:type="spellStart"/>
      <w:r w:rsidRPr="000F080E">
        <w:rPr>
          <w:sz w:val="28"/>
          <w:szCs w:val="28"/>
        </w:rPr>
        <w:t>кВТ</w:t>
      </w:r>
      <w:proofErr w:type="spellEnd"/>
      <w:r w:rsidRPr="000F080E">
        <w:rPr>
          <w:sz w:val="28"/>
          <w:szCs w:val="28"/>
        </w:rPr>
        <w:t xml:space="preserve">/ч на 1 проживающего, Гкал на 1 </w:t>
      </w:r>
      <w:proofErr w:type="spellStart"/>
      <w:proofErr w:type="gramStart"/>
      <w:r w:rsidRPr="000F080E">
        <w:rPr>
          <w:sz w:val="28"/>
          <w:szCs w:val="28"/>
        </w:rPr>
        <w:t>кв.метр</w:t>
      </w:r>
      <w:proofErr w:type="spellEnd"/>
      <w:proofErr w:type="gramEnd"/>
      <w:r w:rsidRPr="000F080E">
        <w:rPr>
          <w:sz w:val="28"/>
          <w:szCs w:val="28"/>
        </w:rPr>
        <w:t xml:space="preserve"> общей площади, </w:t>
      </w:r>
      <w:proofErr w:type="spellStart"/>
      <w:r w:rsidRPr="000F080E">
        <w:rPr>
          <w:sz w:val="28"/>
          <w:szCs w:val="28"/>
        </w:rPr>
        <w:t>куб.метров</w:t>
      </w:r>
      <w:proofErr w:type="spellEnd"/>
      <w:r w:rsidRPr="000F080E">
        <w:rPr>
          <w:sz w:val="28"/>
          <w:szCs w:val="28"/>
        </w:rPr>
        <w:t xml:space="preserve"> на 1 проживающего.</w:t>
      </w:r>
    </w:p>
    <w:p w14:paraId="0ACD24E6" w14:textId="4CF1743B" w:rsidR="00FA0193" w:rsidRPr="000F080E" w:rsidRDefault="00FA0193" w:rsidP="0017032B">
      <w:pPr>
        <w:ind w:firstLine="567"/>
        <w:rPr>
          <w:sz w:val="28"/>
          <w:szCs w:val="28"/>
        </w:rPr>
      </w:pPr>
      <w:r w:rsidRPr="000F080E">
        <w:rPr>
          <w:sz w:val="28"/>
          <w:szCs w:val="28"/>
          <w:u w:val="single"/>
        </w:rPr>
        <w:t>Источник информации:</w:t>
      </w:r>
      <w:r w:rsidRPr="000F080E">
        <w:rPr>
          <w:sz w:val="28"/>
          <w:szCs w:val="28"/>
        </w:rPr>
        <w:t xml:space="preserve"> </w:t>
      </w:r>
      <w:r w:rsidR="005E4EC3">
        <w:rPr>
          <w:sz w:val="28"/>
          <w:szCs w:val="28"/>
        </w:rPr>
        <w:t xml:space="preserve">Комитет по </w:t>
      </w:r>
      <w:r w:rsidRPr="000F080E">
        <w:rPr>
          <w:sz w:val="28"/>
          <w:szCs w:val="28"/>
        </w:rPr>
        <w:t>инфраструктуре.</w:t>
      </w:r>
    </w:p>
    <w:p w14:paraId="7B0D37FC" w14:textId="4E00EFFB" w:rsidR="00FA0193" w:rsidRPr="000F080E" w:rsidRDefault="00FA0193" w:rsidP="0017032B">
      <w:pPr>
        <w:ind w:firstLine="567"/>
        <w:rPr>
          <w:sz w:val="28"/>
          <w:szCs w:val="28"/>
        </w:rPr>
      </w:pPr>
      <w:r w:rsidRPr="000F080E">
        <w:rPr>
          <w:sz w:val="28"/>
          <w:szCs w:val="28"/>
          <w:u w:val="single"/>
        </w:rPr>
        <w:t>Комментарий к показателю</w:t>
      </w:r>
      <w:r w:rsidR="00C7359D" w:rsidRPr="000F080E">
        <w:rPr>
          <w:sz w:val="28"/>
          <w:szCs w:val="28"/>
          <w:u w:val="single"/>
        </w:rPr>
        <w:t>:</w:t>
      </w:r>
      <w:r w:rsidR="00C7359D" w:rsidRPr="000F080E">
        <w:rPr>
          <w:sz w:val="28"/>
          <w:szCs w:val="28"/>
        </w:rPr>
        <w:t xml:space="preserve"> для</w:t>
      </w:r>
      <w:r w:rsidRPr="000F080E">
        <w:rPr>
          <w:sz w:val="28"/>
          <w:szCs w:val="28"/>
        </w:rPr>
        <w:t xml:space="preserve"> снижения удельных показателей энергоемкости и энергопотребления муниципальными бюджетными учреждениями проводятся энергетические обследования в бюджетных организациях, ремонт систем отопления, повышение тепловой защиты зданий, оснащение узлами учета энергоресурсов, формирование систем контроля и учета потребления энергетических ресурсов.</w:t>
      </w:r>
    </w:p>
    <w:p w14:paraId="4529B3BC" w14:textId="7D39B2F2" w:rsidR="00FA0193" w:rsidRPr="000F080E" w:rsidRDefault="00FA0193" w:rsidP="0017032B">
      <w:pPr>
        <w:ind w:left="40" w:right="40" w:firstLine="567"/>
        <w:rPr>
          <w:sz w:val="28"/>
          <w:szCs w:val="28"/>
        </w:rPr>
      </w:pPr>
      <w:r w:rsidRPr="000F080E">
        <w:rPr>
          <w:sz w:val="28"/>
          <w:szCs w:val="28"/>
        </w:rPr>
        <w:t>Удельная величина потребления электрической энергии на 1 человека населения составляет в 202</w:t>
      </w:r>
      <w:r w:rsidR="00472274">
        <w:rPr>
          <w:sz w:val="28"/>
          <w:szCs w:val="28"/>
        </w:rPr>
        <w:t>3</w:t>
      </w:r>
      <w:r w:rsidRPr="000F080E">
        <w:rPr>
          <w:sz w:val="28"/>
          <w:szCs w:val="28"/>
        </w:rPr>
        <w:t xml:space="preserve"> году </w:t>
      </w:r>
      <w:r w:rsidR="00472274">
        <w:rPr>
          <w:sz w:val="28"/>
          <w:szCs w:val="28"/>
        </w:rPr>
        <w:t>69,78</w:t>
      </w:r>
      <w:r w:rsidRPr="000F080E">
        <w:rPr>
          <w:sz w:val="28"/>
          <w:szCs w:val="28"/>
        </w:rPr>
        <w:t xml:space="preserve"> кВт/ч, удельная величина п</w:t>
      </w:r>
      <w:r w:rsidR="002C4F5B" w:rsidRPr="000F080E">
        <w:rPr>
          <w:sz w:val="28"/>
          <w:szCs w:val="28"/>
        </w:rPr>
        <w:t xml:space="preserve">отребления тепловой энергии – </w:t>
      </w:r>
      <w:r w:rsidR="00472274">
        <w:rPr>
          <w:sz w:val="28"/>
          <w:szCs w:val="28"/>
        </w:rPr>
        <w:t>0,23</w:t>
      </w:r>
      <w:r w:rsidRPr="000F080E">
        <w:rPr>
          <w:sz w:val="28"/>
          <w:szCs w:val="28"/>
        </w:rPr>
        <w:t xml:space="preserve"> Гкал на 1 кв.м</w:t>
      </w:r>
      <w:r w:rsidR="002C4F5B" w:rsidRPr="000F080E">
        <w:rPr>
          <w:sz w:val="28"/>
          <w:szCs w:val="28"/>
        </w:rPr>
        <w:t>.</w:t>
      </w:r>
      <w:r w:rsidRPr="000F080E">
        <w:rPr>
          <w:sz w:val="28"/>
          <w:szCs w:val="28"/>
        </w:rPr>
        <w:t xml:space="preserve"> площади, удельная величина потребления горячей воды составила 0,2</w:t>
      </w:r>
      <w:r w:rsidR="002C4F5B" w:rsidRPr="000F080E">
        <w:rPr>
          <w:sz w:val="28"/>
          <w:szCs w:val="28"/>
        </w:rPr>
        <w:t>7</w:t>
      </w:r>
      <w:r w:rsidRPr="000F080E">
        <w:rPr>
          <w:sz w:val="28"/>
          <w:szCs w:val="28"/>
        </w:rPr>
        <w:t xml:space="preserve"> куб.м. на 1 человека населения, удельная величина потребления холодной воды составила 0,</w:t>
      </w:r>
      <w:r w:rsidR="00472274">
        <w:rPr>
          <w:sz w:val="28"/>
          <w:szCs w:val="28"/>
        </w:rPr>
        <w:t>78</w:t>
      </w:r>
      <w:r w:rsidRPr="000F080E">
        <w:rPr>
          <w:sz w:val="28"/>
          <w:szCs w:val="28"/>
        </w:rPr>
        <w:t xml:space="preserve"> куб.м. на 1 человека населения.</w:t>
      </w:r>
    </w:p>
    <w:p w14:paraId="47322871" w14:textId="6C1EE399" w:rsidR="002C4F5B" w:rsidRPr="000F080E" w:rsidRDefault="002C4F5B" w:rsidP="0017032B">
      <w:pPr>
        <w:ind w:left="40" w:right="40" w:firstLine="567"/>
        <w:rPr>
          <w:sz w:val="28"/>
          <w:szCs w:val="28"/>
        </w:rPr>
      </w:pPr>
    </w:p>
    <w:p w14:paraId="780E5F50" w14:textId="2FE0FFC4" w:rsidR="00BC5596" w:rsidRPr="000F080E" w:rsidRDefault="00BC5596" w:rsidP="00802B21">
      <w:pPr>
        <w:ind w:left="40" w:right="40" w:firstLine="567"/>
        <w:rPr>
          <w:b/>
          <w:sz w:val="28"/>
          <w:szCs w:val="28"/>
        </w:rPr>
      </w:pPr>
      <w:r w:rsidRPr="000F080E">
        <w:rPr>
          <w:b/>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w:t>
      </w:r>
      <w:r w:rsidRPr="000F080E">
        <w:rPr>
          <w:b/>
          <w:sz w:val="28"/>
          <w:szCs w:val="28"/>
        </w:rPr>
        <w:lastRenderedPageBreak/>
        <w:t>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424CC8D5" w14:textId="68374AB6" w:rsidR="00BC5596" w:rsidRPr="000F080E" w:rsidRDefault="00BC5596" w:rsidP="00BC5596">
      <w:pPr>
        <w:ind w:firstLine="567"/>
        <w:rPr>
          <w:sz w:val="28"/>
          <w:szCs w:val="28"/>
        </w:rPr>
      </w:pPr>
      <w:r w:rsidRPr="000F080E">
        <w:rPr>
          <w:sz w:val="28"/>
          <w:szCs w:val="28"/>
          <w:u w:val="single"/>
        </w:rPr>
        <w:t>Единица измерения</w:t>
      </w:r>
      <w:r w:rsidRPr="000F080E">
        <w:rPr>
          <w:sz w:val="28"/>
          <w:szCs w:val="28"/>
        </w:rPr>
        <w:t xml:space="preserve"> – баллы.</w:t>
      </w:r>
    </w:p>
    <w:p w14:paraId="1383F3D8" w14:textId="3571C998" w:rsidR="00BC5596" w:rsidRPr="000F080E" w:rsidRDefault="00BC5596" w:rsidP="00BC5596">
      <w:pPr>
        <w:ind w:firstLine="567"/>
        <w:rPr>
          <w:sz w:val="28"/>
          <w:szCs w:val="28"/>
        </w:rPr>
      </w:pPr>
      <w:r w:rsidRPr="000F080E">
        <w:rPr>
          <w:sz w:val="28"/>
          <w:szCs w:val="28"/>
          <w:u w:val="single"/>
        </w:rPr>
        <w:t>Источник информации:</w:t>
      </w:r>
      <w:r w:rsidRPr="000F080E">
        <w:rPr>
          <w:sz w:val="28"/>
          <w:szCs w:val="28"/>
        </w:rPr>
        <w:t xml:space="preserve"> Комитет по культуре Администрации МО «Селенгинский район», МКУ «Селенгинское РУО», ГАУЗ «Гусиноозерская ЦРБ», РГУ «Отдел социальной защиты населения по Селенгинскому району»</w:t>
      </w:r>
    </w:p>
    <w:p w14:paraId="3D6AF54A" w14:textId="27E359CC" w:rsidR="00F12C76" w:rsidRPr="00802B21" w:rsidRDefault="00BC5596" w:rsidP="00802B21">
      <w:pPr>
        <w:ind w:firstLine="567"/>
        <w:rPr>
          <w:sz w:val="28"/>
          <w:szCs w:val="28"/>
        </w:rPr>
      </w:pPr>
      <w:r w:rsidRPr="000F080E">
        <w:rPr>
          <w:sz w:val="28"/>
          <w:szCs w:val="28"/>
          <w:u w:val="single"/>
        </w:rPr>
        <w:t>Комментарий к показателю:</w:t>
      </w:r>
      <w:r w:rsidR="00775BA3">
        <w:rPr>
          <w:sz w:val="28"/>
          <w:szCs w:val="28"/>
        </w:rPr>
        <w:t xml:space="preserve"> В 2023</w:t>
      </w:r>
      <w:r w:rsidRPr="000F080E">
        <w:rPr>
          <w:sz w:val="28"/>
          <w:szCs w:val="28"/>
        </w:rPr>
        <w:t xml:space="preserve"> год</w:t>
      </w:r>
      <w:r w:rsidR="00775BA3">
        <w:rPr>
          <w:sz w:val="28"/>
          <w:szCs w:val="28"/>
        </w:rPr>
        <w:t>у</w:t>
      </w:r>
      <w:r w:rsidRPr="000F080E">
        <w:rPr>
          <w:sz w:val="28"/>
          <w:szCs w:val="28"/>
        </w:rPr>
        <w:t xml:space="preserve"> </w:t>
      </w:r>
      <w:r w:rsidR="00775BA3">
        <w:rPr>
          <w:sz w:val="28"/>
          <w:szCs w:val="28"/>
        </w:rPr>
        <w:t>независимая оценка</w:t>
      </w:r>
      <w:r w:rsidRPr="000F080E">
        <w:rPr>
          <w:sz w:val="28"/>
          <w:szCs w:val="28"/>
        </w:rPr>
        <w:t xml:space="preserve"> в сфере культуры – </w:t>
      </w:r>
      <w:r w:rsidR="00775BA3">
        <w:rPr>
          <w:sz w:val="28"/>
          <w:szCs w:val="28"/>
        </w:rPr>
        <w:t>не проводилась,</w:t>
      </w:r>
      <w:r w:rsidRPr="000F080E">
        <w:rPr>
          <w:sz w:val="28"/>
          <w:szCs w:val="28"/>
        </w:rPr>
        <w:t xml:space="preserve"> в сфере образования – </w:t>
      </w:r>
      <w:r w:rsidR="00775BA3">
        <w:rPr>
          <w:sz w:val="28"/>
          <w:szCs w:val="28"/>
        </w:rPr>
        <w:t>91,99</w:t>
      </w:r>
      <w:r w:rsidRPr="000F080E">
        <w:rPr>
          <w:sz w:val="28"/>
          <w:szCs w:val="28"/>
        </w:rPr>
        <w:t xml:space="preserve"> б., в сфере охраны здор</w:t>
      </w:r>
      <w:r w:rsidR="00775BA3">
        <w:rPr>
          <w:sz w:val="28"/>
          <w:szCs w:val="28"/>
        </w:rPr>
        <w:t xml:space="preserve">овья и </w:t>
      </w:r>
      <w:r w:rsidRPr="000F080E">
        <w:rPr>
          <w:sz w:val="28"/>
          <w:szCs w:val="28"/>
        </w:rPr>
        <w:t xml:space="preserve">в сфере социального обслуживания – </w:t>
      </w:r>
      <w:r w:rsidR="00775BA3">
        <w:rPr>
          <w:sz w:val="28"/>
          <w:szCs w:val="28"/>
        </w:rPr>
        <w:t>также не проводилась.</w:t>
      </w:r>
      <w:r w:rsidRPr="000F080E">
        <w:rPr>
          <w:sz w:val="28"/>
          <w:szCs w:val="28"/>
        </w:rPr>
        <w:t xml:space="preserve"> </w:t>
      </w:r>
    </w:p>
    <w:sectPr w:rsidR="00F12C76" w:rsidRPr="00802B21" w:rsidSect="00FA0193">
      <w:footerReference w:type="even" r:id="rId7"/>
      <w:footerReference w:type="default" r:id="rId8"/>
      <w:pgSz w:w="11906" w:h="16838"/>
      <w:pgMar w:top="816" w:right="851"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89B1C" w14:textId="77777777" w:rsidR="00590C36" w:rsidRDefault="00590C36">
      <w:r>
        <w:separator/>
      </w:r>
    </w:p>
  </w:endnote>
  <w:endnote w:type="continuationSeparator" w:id="0">
    <w:p w14:paraId="6364932C" w14:textId="77777777" w:rsidR="00590C36" w:rsidRDefault="005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7EB0" w14:textId="77777777" w:rsidR="00590C36" w:rsidRDefault="00590C36" w:rsidP="008741B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2C2F390" w14:textId="77777777" w:rsidR="00590C36" w:rsidRDefault="00590C36" w:rsidP="008741B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DEF1" w14:textId="56C975C1" w:rsidR="00590C36" w:rsidRDefault="00590C36" w:rsidP="008741B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573DA16F" w14:textId="77777777" w:rsidR="00590C36" w:rsidRDefault="00590C36" w:rsidP="008741B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5C93A" w14:textId="77777777" w:rsidR="00590C36" w:rsidRDefault="00590C36">
      <w:r>
        <w:separator/>
      </w:r>
    </w:p>
  </w:footnote>
  <w:footnote w:type="continuationSeparator" w:id="0">
    <w:p w14:paraId="4718FBE1" w14:textId="77777777" w:rsidR="00590C36" w:rsidRDefault="0059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7E0E6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8"/>
      <w:numFmt w:val="decimal"/>
      <w:lvlText w:val="%3."/>
      <w:lvlJc w:val="left"/>
      <w:pPr>
        <w:tabs>
          <w:tab w:val="num" w:pos="1440"/>
        </w:tabs>
        <w:ind w:left="1440" w:hanging="360"/>
      </w:pPr>
      <w:rPr>
        <w:rFonts w:ascii="Wingdings" w:hAnsi="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757"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3272FE3"/>
    <w:multiLevelType w:val="hybridMultilevel"/>
    <w:tmpl w:val="963847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BB136E7"/>
    <w:multiLevelType w:val="hybridMultilevel"/>
    <w:tmpl w:val="7DE063C4"/>
    <w:lvl w:ilvl="0" w:tplc="D1400F62">
      <w:start w:val="30"/>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0D7F6546"/>
    <w:multiLevelType w:val="hybridMultilevel"/>
    <w:tmpl w:val="CACC83AE"/>
    <w:lvl w:ilvl="0" w:tplc="ACE2CC44">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1A77542"/>
    <w:multiLevelType w:val="hybridMultilevel"/>
    <w:tmpl w:val="1B48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967E21"/>
    <w:multiLevelType w:val="hybridMultilevel"/>
    <w:tmpl w:val="13CA9C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EF96BEA"/>
    <w:multiLevelType w:val="hybridMultilevel"/>
    <w:tmpl w:val="FCF85A00"/>
    <w:lvl w:ilvl="0" w:tplc="CFEA040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FA1965"/>
    <w:multiLevelType w:val="hybridMultilevel"/>
    <w:tmpl w:val="56D21B4E"/>
    <w:lvl w:ilvl="0" w:tplc="BAB083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1FC80466"/>
    <w:multiLevelType w:val="hybridMultilevel"/>
    <w:tmpl w:val="924633C8"/>
    <w:lvl w:ilvl="0" w:tplc="ED92AB6A">
      <w:start w:val="1"/>
      <w:numFmt w:val="decimal"/>
      <w:lvlText w:val="%1)"/>
      <w:lvlJc w:val="left"/>
      <w:pPr>
        <w:tabs>
          <w:tab w:val="num" w:pos="1065"/>
        </w:tabs>
        <w:ind w:left="1065" w:hanging="360"/>
      </w:pPr>
      <w:rPr>
        <w:rFonts w:hint="default"/>
      </w:rPr>
    </w:lvl>
    <w:lvl w:ilvl="1" w:tplc="CF244162">
      <w:start w:val="47"/>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247019F8"/>
    <w:multiLevelType w:val="hybridMultilevel"/>
    <w:tmpl w:val="7D28E4E2"/>
    <w:lvl w:ilvl="0" w:tplc="58C886E2">
      <w:start w:val="1"/>
      <w:numFmt w:val="decimal"/>
      <w:lvlText w:val="%1."/>
      <w:lvlJc w:val="left"/>
      <w:pPr>
        <w:tabs>
          <w:tab w:val="num" w:pos="2062"/>
        </w:tabs>
        <w:ind w:left="2062" w:hanging="360"/>
      </w:pPr>
      <w:rPr>
        <w:rFonts w:hint="default"/>
        <w:strike w:val="0"/>
        <w:color w:val="auto"/>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8A15194"/>
    <w:multiLevelType w:val="multilevel"/>
    <w:tmpl w:val="E78A4EE8"/>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96700D1"/>
    <w:multiLevelType w:val="hybridMultilevel"/>
    <w:tmpl w:val="0308C67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C41DE3"/>
    <w:multiLevelType w:val="hybridMultilevel"/>
    <w:tmpl w:val="7CCC44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D35DC6"/>
    <w:multiLevelType w:val="hybridMultilevel"/>
    <w:tmpl w:val="0D722680"/>
    <w:lvl w:ilvl="0" w:tplc="3B6E485A">
      <w:start w:val="43"/>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56721A63"/>
    <w:multiLevelType w:val="hybridMultilevel"/>
    <w:tmpl w:val="A2926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841AB2"/>
    <w:multiLevelType w:val="multilevel"/>
    <w:tmpl w:val="BBD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B6170"/>
    <w:multiLevelType w:val="hybridMultilevel"/>
    <w:tmpl w:val="4BF6A730"/>
    <w:lvl w:ilvl="0" w:tplc="7CDA4F58">
      <w:start w:val="39"/>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731538D5"/>
    <w:multiLevelType w:val="hybridMultilevel"/>
    <w:tmpl w:val="C214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CD41A7"/>
    <w:multiLevelType w:val="hybridMultilevel"/>
    <w:tmpl w:val="4FA6E828"/>
    <w:lvl w:ilvl="0" w:tplc="D6F0416C">
      <w:start w:val="2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5CB373F"/>
    <w:multiLevelType w:val="hybridMultilevel"/>
    <w:tmpl w:val="C18A4892"/>
    <w:lvl w:ilvl="0" w:tplc="90FA4D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8F0C2C"/>
    <w:multiLevelType w:val="hybridMultilevel"/>
    <w:tmpl w:val="C3868786"/>
    <w:lvl w:ilvl="0" w:tplc="BEF6812A">
      <w:start w:val="26"/>
      <w:numFmt w:val="decimal"/>
      <w:lvlText w:val="%1."/>
      <w:lvlJc w:val="left"/>
      <w:pPr>
        <w:tabs>
          <w:tab w:val="num" w:pos="1080"/>
        </w:tabs>
        <w:ind w:left="1080" w:hanging="360"/>
      </w:pPr>
      <w:rPr>
        <w:rFonts w:hint="default"/>
        <w:b w:val="0"/>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942196C"/>
    <w:multiLevelType w:val="hybridMultilevel"/>
    <w:tmpl w:val="7472BEB4"/>
    <w:lvl w:ilvl="0" w:tplc="83140E76">
      <w:start w:val="1"/>
      <w:numFmt w:val="upperRoman"/>
      <w:lvlText w:val="%1."/>
      <w:lvlJc w:val="left"/>
      <w:pPr>
        <w:tabs>
          <w:tab w:val="num" w:pos="1440"/>
        </w:tabs>
        <w:ind w:left="1440" w:hanging="720"/>
      </w:pPr>
      <w:rPr>
        <w:rFonts w:hint="default"/>
      </w:rPr>
    </w:lvl>
    <w:lvl w:ilvl="1" w:tplc="9C14409C">
      <w:start w:val="43"/>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AEB612F"/>
    <w:multiLevelType w:val="multilevel"/>
    <w:tmpl w:val="45BE0506"/>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numFmt w:val="bullet"/>
        <w:lvlText w:val="-"/>
        <w:legacy w:legacy="1" w:legacySpace="0" w:legacyIndent="164"/>
        <w:lvlJc w:val="left"/>
        <w:rPr>
          <w:rFonts w:ascii="Times New Roman" w:hAnsi="Times New Roman" w:cs="Times New Roman" w:hint="default"/>
        </w:rPr>
      </w:lvl>
    </w:lvlOverride>
  </w:num>
  <w:num w:numId="3">
    <w:abstractNumId w:val="25"/>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0"/>
  </w:num>
  <w:num w:numId="15">
    <w:abstractNumId w:val="16"/>
  </w:num>
  <w:num w:numId="16">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7">
    <w:abstractNumId w:val="17"/>
  </w:num>
  <w:num w:numId="18">
    <w:abstractNumId w:val="9"/>
  </w:num>
  <w:num w:numId="19">
    <w:abstractNumId w:val="5"/>
  </w:num>
  <w:num w:numId="20">
    <w:abstractNumId w:val="4"/>
  </w:num>
  <w:num w:numId="21">
    <w:abstractNumId w:val="1"/>
  </w:num>
  <w:num w:numId="22">
    <w:abstractNumId w:val="2"/>
  </w:num>
  <w:num w:numId="23">
    <w:abstractNumId w:val="3"/>
  </w:num>
  <w:num w:numId="24">
    <w:abstractNumId w:val="18"/>
  </w:num>
  <w:num w:numId="25">
    <w:abstractNumId w:val="23"/>
  </w:num>
  <w:num w:numId="26">
    <w:abstractNumId w:val="11"/>
  </w:num>
  <w:num w:numId="27">
    <w:abstractNumId w:val="8"/>
  </w:num>
  <w:num w:numId="2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93"/>
    <w:rsid w:val="00050680"/>
    <w:rsid w:val="00057F3D"/>
    <w:rsid w:val="00067E28"/>
    <w:rsid w:val="00094AFD"/>
    <w:rsid w:val="000C3B15"/>
    <w:rsid w:val="000D41B2"/>
    <w:rsid w:val="000E2546"/>
    <w:rsid w:val="000F080E"/>
    <w:rsid w:val="0010240B"/>
    <w:rsid w:val="001102A0"/>
    <w:rsid w:val="00110F78"/>
    <w:rsid w:val="001114EF"/>
    <w:rsid w:val="00136A22"/>
    <w:rsid w:val="001517C9"/>
    <w:rsid w:val="001648E7"/>
    <w:rsid w:val="0017032B"/>
    <w:rsid w:val="00172187"/>
    <w:rsid w:val="001803A9"/>
    <w:rsid w:val="00181C6A"/>
    <w:rsid w:val="00186AA0"/>
    <w:rsid w:val="00197EC5"/>
    <w:rsid w:val="001B05FF"/>
    <w:rsid w:val="001D1528"/>
    <w:rsid w:val="001E3718"/>
    <w:rsid w:val="0023566F"/>
    <w:rsid w:val="00260D3A"/>
    <w:rsid w:val="002714AC"/>
    <w:rsid w:val="002744D0"/>
    <w:rsid w:val="002B1DCD"/>
    <w:rsid w:val="002C4F5B"/>
    <w:rsid w:val="002D71DB"/>
    <w:rsid w:val="002F076F"/>
    <w:rsid w:val="00303EE3"/>
    <w:rsid w:val="00313AFC"/>
    <w:rsid w:val="00335EE6"/>
    <w:rsid w:val="003369C9"/>
    <w:rsid w:val="00386485"/>
    <w:rsid w:val="003960E4"/>
    <w:rsid w:val="003B3F6F"/>
    <w:rsid w:val="00463F05"/>
    <w:rsid w:val="00472274"/>
    <w:rsid w:val="00492E0D"/>
    <w:rsid w:val="004A4273"/>
    <w:rsid w:val="004A6BEC"/>
    <w:rsid w:val="004F5F78"/>
    <w:rsid w:val="00513C32"/>
    <w:rsid w:val="00522C07"/>
    <w:rsid w:val="005456DE"/>
    <w:rsid w:val="0058342A"/>
    <w:rsid w:val="00584885"/>
    <w:rsid w:val="00590C36"/>
    <w:rsid w:val="005B719B"/>
    <w:rsid w:val="005D778B"/>
    <w:rsid w:val="005E4EC3"/>
    <w:rsid w:val="005F0C6C"/>
    <w:rsid w:val="00606682"/>
    <w:rsid w:val="006941DC"/>
    <w:rsid w:val="006B77D6"/>
    <w:rsid w:val="006C0B77"/>
    <w:rsid w:val="006C4046"/>
    <w:rsid w:val="00730FF5"/>
    <w:rsid w:val="00737B54"/>
    <w:rsid w:val="007674BE"/>
    <w:rsid w:val="00772AFF"/>
    <w:rsid w:val="00775BA3"/>
    <w:rsid w:val="00784A03"/>
    <w:rsid w:val="00793E8E"/>
    <w:rsid w:val="00797DA3"/>
    <w:rsid w:val="007C6DA1"/>
    <w:rsid w:val="007D052D"/>
    <w:rsid w:val="007D2244"/>
    <w:rsid w:val="007D24D1"/>
    <w:rsid w:val="007E08F6"/>
    <w:rsid w:val="00802B21"/>
    <w:rsid w:val="00810371"/>
    <w:rsid w:val="008242FF"/>
    <w:rsid w:val="008338C2"/>
    <w:rsid w:val="00836860"/>
    <w:rsid w:val="00846616"/>
    <w:rsid w:val="00870751"/>
    <w:rsid w:val="008741B6"/>
    <w:rsid w:val="00880316"/>
    <w:rsid w:val="008A1A65"/>
    <w:rsid w:val="008B1F53"/>
    <w:rsid w:val="008C70D1"/>
    <w:rsid w:val="008D4655"/>
    <w:rsid w:val="00910A4C"/>
    <w:rsid w:val="00922C48"/>
    <w:rsid w:val="00923185"/>
    <w:rsid w:val="00941962"/>
    <w:rsid w:val="00963C27"/>
    <w:rsid w:val="00975AB4"/>
    <w:rsid w:val="00987462"/>
    <w:rsid w:val="009A623A"/>
    <w:rsid w:val="009B6704"/>
    <w:rsid w:val="009C775A"/>
    <w:rsid w:val="00A27713"/>
    <w:rsid w:val="00A70FB9"/>
    <w:rsid w:val="00A843EE"/>
    <w:rsid w:val="00AA0B56"/>
    <w:rsid w:val="00AA441F"/>
    <w:rsid w:val="00B03689"/>
    <w:rsid w:val="00B275A9"/>
    <w:rsid w:val="00B3263F"/>
    <w:rsid w:val="00B47052"/>
    <w:rsid w:val="00B54AA7"/>
    <w:rsid w:val="00B65F03"/>
    <w:rsid w:val="00B74E1D"/>
    <w:rsid w:val="00B915B7"/>
    <w:rsid w:val="00BA0314"/>
    <w:rsid w:val="00BA51F5"/>
    <w:rsid w:val="00BB018F"/>
    <w:rsid w:val="00BC5596"/>
    <w:rsid w:val="00BD4D3C"/>
    <w:rsid w:val="00BE7059"/>
    <w:rsid w:val="00BF14EE"/>
    <w:rsid w:val="00C2462E"/>
    <w:rsid w:val="00C5532D"/>
    <w:rsid w:val="00C7359D"/>
    <w:rsid w:val="00C91559"/>
    <w:rsid w:val="00C9527E"/>
    <w:rsid w:val="00CD4083"/>
    <w:rsid w:val="00D07637"/>
    <w:rsid w:val="00D315B3"/>
    <w:rsid w:val="00D5750F"/>
    <w:rsid w:val="00D60B94"/>
    <w:rsid w:val="00D93B4C"/>
    <w:rsid w:val="00D93F29"/>
    <w:rsid w:val="00DC25CB"/>
    <w:rsid w:val="00DE0931"/>
    <w:rsid w:val="00E2021D"/>
    <w:rsid w:val="00E21433"/>
    <w:rsid w:val="00E25309"/>
    <w:rsid w:val="00E34DA0"/>
    <w:rsid w:val="00E55708"/>
    <w:rsid w:val="00E6272D"/>
    <w:rsid w:val="00E6490B"/>
    <w:rsid w:val="00E67641"/>
    <w:rsid w:val="00E67F22"/>
    <w:rsid w:val="00E96CB1"/>
    <w:rsid w:val="00EA59DF"/>
    <w:rsid w:val="00EC1799"/>
    <w:rsid w:val="00EE4070"/>
    <w:rsid w:val="00F12C76"/>
    <w:rsid w:val="00F16414"/>
    <w:rsid w:val="00F27DEA"/>
    <w:rsid w:val="00F679F3"/>
    <w:rsid w:val="00FA0193"/>
    <w:rsid w:val="00FD0477"/>
    <w:rsid w:val="00FE3624"/>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D007"/>
  <w15:chartTrackingRefBased/>
  <w15:docId w15:val="{DCB0B46C-34C4-4292-84A1-DA925A3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193"/>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Head 1,????????? 1"/>
    <w:basedOn w:val="a"/>
    <w:next w:val="a"/>
    <w:link w:val="10"/>
    <w:qFormat/>
    <w:rsid w:val="00FA0193"/>
    <w:pPr>
      <w:keepNext/>
      <w:ind w:firstLine="0"/>
      <w:jc w:val="center"/>
      <w:outlineLvl w:val="0"/>
    </w:pPr>
    <w:rPr>
      <w:b/>
      <w:bCs/>
      <w:color w:val="000000"/>
    </w:rPr>
  </w:style>
  <w:style w:type="paragraph" w:styleId="2">
    <w:name w:val="heading 2"/>
    <w:basedOn w:val="a"/>
    <w:next w:val="a"/>
    <w:link w:val="20"/>
    <w:qFormat/>
    <w:rsid w:val="00FA0193"/>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A0193"/>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qFormat/>
    <w:rsid w:val="00FA0193"/>
    <w:pPr>
      <w:keepNext/>
      <w:spacing w:before="240" w:after="60"/>
      <w:ind w:firstLine="0"/>
      <w:jc w:val="left"/>
      <w:outlineLvl w:val="3"/>
    </w:pPr>
    <w:rPr>
      <w:b/>
      <w:bCs/>
      <w:sz w:val="28"/>
      <w:szCs w:val="28"/>
    </w:rPr>
  </w:style>
  <w:style w:type="paragraph" w:styleId="5">
    <w:name w:val="heading 5"/>
    <w:basedOn w:val="a"/>
    <w:next w:val="a"/>
    <w:link w:val="50"/>
    <w:qFormat/>
    <w:rsid w:val="00FA0193"/>
    <w:pPr>
      <w:spacing w:before="240" w:after="60"/>
      <w:ind w:firstLine="0"/>
      <w:jc w:val="left"/>
      <w:outlineLvl w:val="4"/>
    </w:pPr>
    <w:rPr>
      <w:b/>
      <w:bCs/>
      <w:i/>
      <w:iCs/>
      <w:sz w:val="26"/>
      <w:szCs w:val="26"/>
    </w:rPr>
  </w:style>
  <w:style w:type="paragraph" w:styleId="6">
    <w:name w:val="heading 6"/>
    <w:basedOn w:val="a"/>
    <w:next w:val="a"/>
    <w:link w:val="60"/>
    <w:qFormat/>
    <w:rsid w:val="00FA0193"/>
    <w:pPr>
      <w:spacing w:before="240" w:after="60"/>
      <w:ind w:firstLine="0"/>
      <w:jc w:val="left"/>
      <w:outlineLvl w:val="5"/>
    </w:pPr>
    <w:rPr>
      <w:b/>
      <w:bCs/>
      <w:sz w:val="22"/>
      <w:szCs w:val="22"/>
    </w:rPr>
  </w:style>
  <w:style w:type="paragraph" w:styleId="7">
    <w:name w:val="heading 7"/>
    <w:basedOn w:val="a"/>
    <w:next w:val="a"/>
    <w:link w:val="70"/>
    <w:qFormat/>
    <w:rsid w:val="00FA0193"/>
    <w:pPr>
      <w:spacing w:before="240" w:after="60"/>
      <w:ind w:firstLine="0"/>
      <w:jc w:val="left"/>
      <w:outlineLvl w:val="6"/>
    </w:pPr>
  </w:style>
  <w:style w:type="paragraph" w:styleId="8">
    <w:name w:val="heading 8"/>
    <w:basedOn w:val="a"/>
    <w:next w:val="a"/>
    <w:link w:val="80"/>
    <w:qFormat/>
    <w:rsid w:val="00FA0193"/>
    <w:pPr>
      <w:spacing w:before="240" w:after="60"/>
      <w:ind w:firstLine="0"/>
      <w:jc w:val="left"/>
      <w:outlineLvl w:val="7"/>
    </w:pPr>
    <w:rPr>
      <w:i/>
      <w:iCs/>
    </w:rPr>
  </w:style>
  <w:style w:type="paragraph" w:styleId="9">
    <w:name w:val="heading 9"/>
    <w:basedOn w:val="a"/>
    <w:next w:val="a"/>
    <w:link w:val="90"/>
    <w:qFormat/>
    <w:rsid w:val="00FA0193"/>
    <w:pPr>
      <w:keepNext/>
      <w:ind w:firstLine="0"/>
      <w:jc w:val="lef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FA0193"/>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rsid w:val="00FA019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A0193"/>
    <w:rPr>
      <w:rFonts w:ascii="Arial" w:eastAsia="Times New Roman" w:hAnsi="Arial" w:cs="Arial"/>
      <w:b/>
      <w:bCs/>
      <w:sz w:val="26"/>
      <w:szCs w:val="26"/>
      <w:lang w:eastAsia="ru-RU"/>
    </w:rPr>
  </w:style>
  <w:style w:type="character" w:customStyle="1" w:styleId="40">
    <w:name w:val="Заголовок 4 Знак"/>
    <w:basedOn w:val="a0"/>
    <w:link w:val="4"/>
    <w:rsid w:val="00FA01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019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A0193"/>
    <w:rPr>
      <w:rFonts w:ascii="Times New Roman" w:eastAsia="Times New Roman" w:hAnsi="Times New Roman" w:cs="Times New Roman"/>
      <w:b/>
      <w:bCs/>
      <w:lang w:eastAsia="ru-RU"/>
    </w:rPr>
  </w:style>
  <w:style w:type="character" w:customStyle="1" w:styleId="70">
    <w:name w:val="Заголовок 7 Знак"/>
    <w:basedOn w:val="a0"/>
    <w:link w:val="7"/>
    <w:rsid w:val="00FA019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A019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A0193"/>
    <w:rPr>
      <w:rFonts w:ascii="Times New Roman" w:eastAsia="Times New Roman" w:hAnsi="Times New Roman" w:cs="Times New Roman"/>
      <w:sz w:val="28"/>
      <w:szCs w:val="24"/>
      <w:lang w:eastAsia="ru-RU"/>
    </w:rPr>
  </w:style>
  <w:style w:type="paragraph" w:customStyle="1" w:styleId="a3">
    <w:name w:val="Знак"/>
    <w:basedOn w:val="a"/>
    <w:rsid w:val="00FA0193"/>
    <w:pPr>
      <w:spacing w:after="160" w:line="240" w:lineRule="exact"/>
      <w:ind w:firstLine="0"/>
      <w:jc w:val="left"/>
    </w:pPr>
    <w:rPr>
      <w:rFonts w:ascii="Verdana" w:hAnsi="Verdana" w:cs="Verdana"/>
      <w:lang w:val="en-US" w:eastAsia="en-US"/>
    </w:rPr>
  </w:style>
  <w:style w:type="paragraph" w:styleId="21">
    <w:name w:val="Body Text 2"/>
    <w:aliases w:val="Основной текст сноска под таблицу"/>
    <w:basedOn w:val="a"/>
    <w:link w:val="22"/>
    <w:semiHidden/>
    <w:rsid w:val="00FA0193"/>
    <w:rPr>
      <w:szCs w:val="20"/>
    </w:rPr>
  </w:style>
  <w:style w:type="character" w:customStyle="1" w:styleId="22">
    <w:name w:val="Основной текст 2 Знак"/>
    <w:aliases w:val="Основной текст сноска под таблицу Знак"/>
    <w:basedOn w:val="a0"/>
    <w:link w:val="21"/>
    <w:semiHidden/>
    <w:rsid w:val="00FA0193"/>
    <w:rPr>
      <w:rFonts w:ascii="Times New Roman" w:eastAsia="Times New Roman" w:hAnsi="Times New Roman" w:cs="Times New Roman"/>
      <w:sz w:val="24"/>
      <w:szCs w:val="20"/>
      <w:lang w:eastAsia="ru-RU"/>
    </w:rPr>
  </w:style>
  <w:style w:type="paragraph" w:styleId="a4">
    <w:name w:val="Body Text Indent"/>
    <w:basedOn w:val="a"/>
    <w:link w:val="a5"/>
    <w:rsid w:val="00FA0193"/>
    <w:pPr>
      <w:spacing w:after="120"/>
      <w:ind w:left="283"/>
    </w:pPr>
  </w:style>
  <w:style w:type="character" w:customStyle="1" w:styleId="a5">
    <w:name w:val="Основной текст с отступом Знак"/>
    <w:basedOn w:val="a0"/>
    <w:link w:val="a4"/>
    <w:rsid w:val="00FA0193"/>
    <w:rPr>
      <w:rFonts w:ascii="Times New Roman" w:eastAsia="Times New Roman" w:hAnsi="Times New Roman" w:cs="Times New Roman"/>
      <w:sz w:val="24"/>
      <w:szCs w:val="24"/>
      <w:lang w:eastAsia="ru-RU"/>
    </w:rPr>
  </w:style>
  <w:style w:type="paragraph" w:styleId="23">
    <w:name w:val="toc 2"/>
    <w:basedOn w:val="a"/>
    <w:next w:val="a"/>
    <w:autoRedefine/>
    <w:unhideWhenUsed/>
    <w:rsid w:val="00FA0193"/>
    <w:pPr>
      <w:tabs>
        <w:tab w:val="right" w:leader="dot" w:pos="7149"/>
      </w:tabs>
      <w:spacing w:after="100"/>
      <w:ind w:firstLine="284"/>
      <w:jc w:val="left"/>
    </w:pPr>
  </w:style>
  <w:style w:type="character" w:styleId="a6">
    <w:name w:val="Hyperlink"/>
    <w:unhideWhenUsed/>
    <w:rsid w:val="00FA0193"/>
    <w:rPr>
      <w:color w:val="0000FF"/>
      <w:u w:val="single"/>
    </w:rPr>
  </w:style>
  <w:style w:type="paragraph" w:styleId="24">
    <w:name w:val="Body Text Indent 2"/>
    <w:basedOn w:val="a"/>
    <w:link w:val="25"/>
    <w:rsid w:val="00FA0193"/>
    <w:pPr>
      <w:spacing w:after="120" w:line="480" w:lineRule="auto"/>
      <w:ind w:left="283"/>
    </w:pPr>
  </w:style>
  <w:style w:type="character" w:customStyle="1" w:styleId="25">
    <w:name w:val="Основной текст с отступом 2 Знак"/>
    <w:basedOn w:val="a0"/>
    <w:link w:val="24"/>
    <w:rsid w:val="00FA0193"/>
    <w:rPr>
      <w:rFonts w:ascii="Times New Roman" w:eastAsia="Times New Roman" w:hAnsi="Times New Roman" w:cs="Times New Roman"/>
      <w:sz w:val="24"/>
      <w:szCs w:val="24"/>
      <w:lang w:eastAsia="ru-RU"/>
    </w:rPr>
  </w:style>
  <w:style w:type="character" w:customStyle="1" w:styleId="91">
    <w:name w:val="Знак Знак9"/>
    <w:locked/>
    <w:rsid w:val="00FA0193"/>
    <w:rPr>
      <w:rFonts w:ascii="Cambria" w:hAnsi="Cambria"/>
      <w:b/>
      <w:bCs/>
      <w:color w:val="4F81BD"/>
      <w:sz w:val="26"/>
      <w:szCs w:val="26"/>
      <w:lang w:val="ru-RU" w:eastAsia="ru-RU" w:bidi="ar-SA"/>
    </w:rPr>
  </w:style>
  <w:style w:type="paragraph" w:customStyle="1" w:styleId="Web">
    <w:name w:val="Обычный (Web)"/>
    <w:basedOn w:val="a"/>
    <w:next w:val="a7"/>
    <w:link w:val="a8"/>
    <w:uiPriority w:val="10"/>
    <w:qFormat/>
    <w:rsid w:val="00FA0193"/>
    <w:pPr>
      <w:spacing w:line="360" w:lineRule="auto"/>
      <w:ind w:right="282" w:firstLine="0"/>
      <w:jc w:val="center"/>
    </w:pPr>
    <w:rPr>
      <w:rFonts w:asciiTheme="minorHAnsi" w:eastAsiaTheme="minorHAnsi" w:hAnsiTheme="minorHAnsi" w:cstheme="minorBidi"/>
      <w:sz w:val="32"/>
      <w:szCs w:val="22"/>
      <w:lang w:eastAsia="en-US"/>
    </w:rPr>
  </w:style>
  <w:style w:type="table" w:styleId="a9">
    <w:name w:val="Table Grid"/>
    <w:basedOn w:val="a1"/>
    <w:rsid w:val="00FA0193"/>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A01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A01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aliases w:val="bt"/>
    <w:basedOn w:val="a"/>
    <w:link w:val="ab"/>
    <w:rsid w:val="00FA0193"/>
    <w:pPr>
      <w:spacing w:after="120"/>
    </w:pPr>
  </w:style>
  <w:style w:type="character" w:customStyle="1" w:styleId="ab">
    <w:name w:val="Основной текст Знак"/>
    <w:aliases w:val="bt Знак"/>
    <w:basedOn w:val="a0"/>
    <w:link w:val="aa"/>
    <w:rsid w:val="00FA0193"/>
    <w:rPr>
      <w:rFonts w:ascii="Times New Roman" w:eastAsia="Times New Roman" w:hAnsi="Times New Roman" w:cs="Times New Roman"/>
      <w:sz w:val="24"/>
      <w:szCs w:val="24"/>
      <w:lang w:eastAsia="ru-RU"/>
    </w:rPr>
  </w:style>
  <w:style w:type="paragraph" w:styleId="31">
    <w:name w:val="Body Text Indent 3"/>
    <w:basedOn w:val="a"/>
    <w:link w:val="32"/>
    <w:rsid w:val="00FA0193"/>
    <w:pPr>
      <w:spacing w:after="120"/>
      <w:ind w:left="283"/>
    </w:pPr>
    <w:rPr>
      <w:sz w:val="16"/>
      <w:szCs w:val="16"/>
    </w:rPr>
  </w:style>
  <w:style w:type="character" w:customStyle="1" w:styleId="32">
    <w:name w:val="Основной текст с отступом 3 Знак"/>
    <w:basedOn w:val="a0"/>
    <w:link w:val="31"/>
    <w:rsid w:val="00FA0193"/>
    <w:rPr>
      <w:rFonts w:ascii="Times New Roman" w:eastAsia="Times New Roman" w:hAnsi="Times New Roman" w:cs="Times New Roman"/>
      <w:sz w:val="16"/>
      <w:szCs w:val="16"/>
      <w:lang w:eastAsia="ru-RU"/>
    </w:rPr>
  </w:style>
  <w:style w:type="paragraph" w:customStyle="1" w:styleId="11">
    <w:name w:val="Абзац списка1"/>
    <w:basedOn w:val="a"/>
    <w:rsid w:val="00FA0193"/>
    <w:pPr>
      <w:spacing w:after="200" w:line="276" w:lineRule="auto"/>
      <w:ind w:left="720" w:firstLine="0"/>
      <w:jc w:val="left"/>
    </w:pPr>
    <w:rPr>
      <w:rFonts w:ascii="Calibri" w:hAnsi="Calibri"/>
      <w:sz w:val="22"/>
      <w:szCs w:val="22"/>
      <w:lang w:eastAsia="en-US"/>
    </w:rPr>
  </w:style>
  <w:style w:type="paragraph" w:styleId="ac">
    <w:name w:val="Balloon Text"/>
    <w:basedOn w:val="a"/>
    <w:link w:val="ad"/>
    <w:semiHidden/>
    <w:rsid w:val="00FA0193"/>
    <w:rPr>
      <w:rFonts w:ascii="Tahoma" w:hAnsi="Tahoma" w:cs="Tahoma"/>
      <w:sz w:val="16"/>
      <w:szCs w:val="16"/>
    </w:rPr>
  </w:style>
  <w:style w:type="character" w:customStyle="1" w:styleId="ad">
    <w:name w:val="Текст выноски Знак"/>
    <w:basedOn w:val="a0"/>
    <w:link w:val="ac"/>
    <w:semiHidden/>
    <w:rsid w:val="00FA0193"/>
    <w:rPr>
      <w:rFonts w:ascii="Tahoma" w:eastAsia="Times New Roman" w:hAnsi="Tahoma" w:cs="Tahoma"/>
      <w:sz w:val="16"/>
      <w:szCs w:val="16"/>
      <w:lang w:eastAsia="ru-RU"/>
    </w:rPr>
  </w:style>
  <w:style w:type="paragraph" w:styleId="ae">
    <w:name w:val="footer"/>
    <w:basedOn w:val="a"/>
    <w:link w:val="af"/>
    <w:rsid w:val="00FA0193"/>
    <w:pPr>
      <w:tabs>
        <w:tab w:val="center" w:pos="4677"/>
        <w:tab w:val="right" w:pos="9355"/>
      </w:tabs>
    </w:pPr>
  </w:style>
  <w:style w:type="character" w:customStyle="1" w:styleId="af">
    <w:name w:val="Нижний колонтитул Знак"/>
    <w:basedOn w:val="a0"/>
    <w:link w:val="ae"/>
    <w:rsid w:val="00FA0193"/>
    <w:rPr>
      <w:rFonts w:ascii="Times New Roman" w:eastAsia="Times New Roman" w:hAnsi="Times New Roman" w:cs="Times New Roman"/>
      <w:sz w:val="24"/>
      <w:szCs w:val="24"/>
      <w:lang w:eastAsia="ru-RU"/>
    </w:rPr>
  </w:style>
  <w:style w:type="character" w:styleId="af0">
    <w:name w:val="page number"/>
    <w:basedOn w:val="a0"/>
    <w:rsid w:val="00FA0193"/>
  </w:style>
  <w:style w:type="paragraph" w:styleId="af1">
    <w:name w:val="header"/>
    <w:basedOn w:val="a"/>
    <w:link w:val="af2"/>
    <w:rsid w:val="00FA0193"/>
    <w:pPr>
      <w:tabs>
        <w:tab w:val="center" w:pos="4677"/>
        <w:tab w:val="right" w:pos="9355"/>
      </w:tabs>
    </w:pPr>
  </w:style>
  <w:style w:type="character" w:customStyle="1" w:styleId="af2">
    <w:name w:val="Верхний колонтитул Знак"/>
    <w:basedOn w:val="a0"/>
    <w:link w:val="af1"/>
    <w:rsid w:val="00FA0193"/>
    <w:rPr>
      <w:rFonts w:ascii="Times New Roman" w:eastAsia="Times New Roman" w:hAnsi="Times New Roman" w:cs="Times New Roman"/>
      <w:sz w:val="24"/>
      <w:szCs w:val="24"/>
      <w:lang w:eastAsia="ru-RU"/>
    </w:rPr>
  </w:style>
  <w:style w:type="character" w:customStyle="1" w:styleId="100">
    <w:name w:val="Знак Знак10"/>
    <w:rsid w:val="00FA0193"/>
    <w:rPr>
      <w:rFonts w:ascii="Cambria" w:eastAsia="Times New Roman" w:hAnsi="Cambria" w:cs="Times New Roman"/>
      <w:b/>
      <w:bCs/>
      <w:color w:val="4F81BD"/>
      <w:sz w:val="26"/>
      <w:szCs w:val="26"/>
      <w:lang w:eastAsia="ru-RU"/>
    </w:rPr>
  </w:style>
  <w:style w:type="paragraph" w:customStyle="1" w:styleId="12">
    <w:name w:val="Обычный1"/>
    <w:rsid w:val="00FA0193"/>
    <w:pPr>
      <w:widowControl w:val="0"/>
      <w:spacing w:before="300" w:after="0" w:line="240" w:lineRule="auto"/>
      <w:ind w:left="1276" w:firstLine="709"/>
      <w:jc w:val="both"/>
    </w:pPr>
    <w:rPr>
      <w:rFonts w:ascii="Times New Roman" w:eastAsia="Times New Roman" w:hAnsi="Times New Roman" w:cs="Times New Roman"/>
      <w:snapToGrid w:val="0"/>
      <w:sz w:val="26"/>
      <w:szCs w:val="20"/>
      <w:lang w:eastAsia="ru-RU"/>
    </w:rPr>
  </w:style>
  <w:style w:type="character" w:styleId="af3">
    <w:name w:val="Strong"/>
    <w:qFormat/>
    <w:rsid w:val="00FA0193"/>
    <w:rPr>
      <w:b/>
      <w:bCs/>
    </w:rPr>
  </w:style>
  <w:style w:type="character" w:styleId="af4">
    <w:name w:val="FollowedHyperlink"/>
    <w:rsid w:val="00FA0193"/>
    <w:rPr>
      <w:color w:val="800080"/>
      <w:u w:val="single"/>
    </w:rPr>
  </w:style>
  <w:style w:type="character" w:customStyle="1" w:styleId="13">
    <w:name w:val="Знак Знак1"/>
    <w:locked/>
    <w:rsid w:val="00FA0193"/>
    <w:rPr>
      <w:rFonts w:ascii="Cambria" w:hAnsi="Cambria"/>
      <w:b/>
      <w:bCs/>
      <w:color w:val="4F81BD"/>
      <w:sz w:val="26"/>
      <w:szCs w:val="26"/>
      <w:lang w:val="ru-RU" w:eastAsia="ru-RU" w:bidi="ar-SA"/>
    </w:rPr>
  </w:style>
  <w:style w:type="character" w:customStyle="1" w:styleId="af5">
    <w:name w:val="Знак Знак"/>
    <w:locked/>
    <w:rsid w:val="00FA0193"/>
    <w:rPr>
      <w:sz w:val="24"/>
      <w:lang w:val="ru-RU" w:eastAsia="ru-RU" w:bidi="ar-SA"/>
    </w:rPr>
  </w:style>
  <w:style w:type="character" w:customStyle="1" w:styleId="101">
    <w:name w:val="Знак Знак10"/>
    <w:rsid w:val="00FA0193"/>
    <w:rPr>
      <w:rFonts w:ascii="Cambria" w:eastAsia="Times New Roman" w:hAnsi="Cambria" w:cs="Times New Roman" w:hint="default"/>
      <w:b/>
      <w:bCs/>
      <w:color w:val="4F81BD"/>
      <w:sz w:val="26"/>
      <w:szCs w:val="26"/>
      <w:lang w:eastAsia="ru-RU"/>
    </w:rPr>
  </w:style>
  <w:style w:type="paragraph" w:customStyle="1" w:styleId="ConsNormal">
    <w:name w:val="ConsNormal"/>
    <w:rsid w:val="00FA019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FA019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4">
    <w:name w:val="Знак Знак1 Знак"/>
    <w:basedOn w:val="a"/>
    <w:rsid w:val="00FA0193"/>
    <w:pPr>
      <w:ind w:firstLine="0"/>
      <w:jc w:val="left"/>
    </w:pPr>
    <w:rPr>
      <w:rFonts w:ascii="Verdana" w:hAnsi="Verdana" w:cs="Verdana"/>
      <w:sz w:val="20"/>
      <w:szCs w:val="20"/>
      <w:lang w:val="en-US" w:eastAsia="en-US"/>
    </w:rPr>
  </w:style>
  <w:style w:type="paragraph" w:customStyle="1" w:styleId="15">
    <w:name w:val="Знак Знак Знак1 Знак Знак Знак Знак"/>
    <w:basedOn w:val="a"/>
    <w:rsid w:val="00FA0193"/>
    <w:pPr>
      <w:spacing w:before="100" w:beforeAutospacing="1" w:after="100" w:afterAutospacing="1"/>
      <w:ind w:firstLine="0"/>
      <w:jc w:val="left"/>
    </w:pPr>
    <w:rPr>
      <w:rFonts w:ascii="Tahoma" w:hAnsi="Tahoma"/>
      <w:sz w:val="20"/>
      <w:szCs w:val="20"/>
      <w:lang w:val="en-US" w:eastAsia="en-US"/>
    </w:rPr>
  </w:style>
  <w:style w:type="paragraph" w:customStyle="1" w:styleId="af6">
    <w:name w:val="Знак"/>
    <w:basedOn w:val="a"/>
    <w:rsid w:val="00FA0193"/>
    <w:pPr>
      <w:spacing w:before="100" w:beforeAutospacing="1" w:after="100" w:afterAutospacing="1"/>
      <w:ind w:firstLine="0"/>
      <w:jc w:val="left"/>
    </w:pPr>
    <w:rPr>
      <w:rFonts w:ascii="Tahoma" w:hAnsi="Tahoma"/>
      <w:sz w:val="20"/>
      <w:szCs w:val="20"/>
      <w:lang w:val="en-US" w:eastAsia="en-US"/>
    </w:rPr>
  </w:style>
  <w:style w:type="paragraph" w:styleId="33">
    <w:name w:val="Body Text 3"/>
    <w:basedOn w:val="a"/>
    <w:link w:val="34"/>
    <w:rsid w:val="00FA0193"/>
    <w:pPr>
      <w:spacing w:after="120"/>
      <w:ind w:firstLine="0"/>
      <w:jc w:val="left"/>
    </w:pPr>
    <w:rPr>
      <w:sz w:val="16"/>
      <w:szCs w:val="16"/>
    </w:rPr>
  </w:style>
  <w:style w:type="character" w:customStyle="1" w:styleId="34">
    <w:name w:val="Основной текст 3 Знак"/>
    <w:basedOn w:val="a0"/>
    <w:link w:val="33"/>
    <w:rsid w:val="00FA0193"/>
    <w:rPr>
      <w:rFonts w:ascii="Times New Roman" w:eastAsia="Times New Roman" w:hAnsi="Times New Roman" w:cs="Times New Roman"/>
      <w:sz w:val="16"/>
      <w:szCs w:val="16"/>
      <w:lang w:eastAsia="ru-RU"/>
    </w:rPr>
  </w:style>
  <w:style w:type="paragraph" w:customStyle="1" w:styleId="af7">
    <w:name w:val="для таблиц"/>
    <w:basedOn w:val="a"/>
    <w:rsid w:val="00FA0193"/>
    <w:pPr>
      <w:widowControl w:val="0"/>
      <w:spacing w:before="60"/>
      <w:ind w:firstLine="0"/>
    </w:pPr>
    <w:rPr>
      <w:snapToGrid w:val="0"/>
      <w:szCs w:val="20"/>
    </w:rPr>
  </w:style>
  <w:style w:type="paragraph" w:styleId="af8">
    <w:name w:val="Block Text"/>
    <w:basedOn w:val="a"/>
    <w:rsid w:val="00FA0193"/>
    <w:pPr>
      <w:ind w:left="-426" w:right="-382" w:firstLine="1135"/>
      <w:jc w:val="left"/>
    </w:pPr>
    <w:rPr>
      <w:szCs w:val="20"/>
    </w:rPr>
  </w:style>
  <w:style w:type="paragraph" w:customStyle="1" w:styleId="16">
    <w:name w:val="заголовок 1"/>
    <w:basedOn w:val="a"/>
    <w:next w:val="a"/>
    <w:rsid w:val="00FA0193"/>
    <w:pPr>
      <w:keepNext/>
      <w:ind w:firstLine="0"/>
      <w:jc w:val="center"/>
    </w:pPr>
    <w:rPr>
      <w:sz w:val="28"/>
    </w:rPr>
  </w:style>
  <w:style w:type="paragraph" w:customStyle="1" w:styleId="ConsPlusCell">
    <w:name w:val="ConsPlusCell"/>
    <w:rsid w:val="00FA01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Знак Знак1"/>
    <w:basedOn w:val="a"/>
    <w:rsid w:val="00FA0193"/>
    <w:pPr>
      <w:ind w:firstLine="0"/>
      <w:jc w:val="left"/>
    </w:pPr>
    <w:rPr>
      <w:rFonts w:ascii="Verdana" w:hAnsi="Verdana" w:cs="Verdana"/>
      <w:sz w:val="20"/>
      <w:szCs w:val="20"/>
      <w:lang w:val="en-US" w:eastAsia="en-US"/>
    </w:rPr>
  </w:style>
  <w:style w:type="paragraph" w:customStyle="1" w:styleId="18">
    <w:name w:val="Подзаголовок1"/>
    <w:basedOn w:val="a"/>
    <w:rsid w:val="00FA0193"/>
    <w:pPr>
      <w:widowControl w:val="0"/>
      <w:spacing w:line="360" w:lineRule="auto"/>
      <w:ind w:firstLine="0"/>
      <w:jc w:val="center"/>
    </w:pPr>
    <w:rPr>
      <w:rFonts w:ascii="Arial" w:hAnsi="Arial"/>
      <w:b/>
      <w:snapToGrid w:val="0"/>
      <w:sz w:val="28"/>
      <w:szCs w:val="20"/>
    </w:rPr>
  </w:style>
  <w:style w:type="paragraph" w:customStyle="1" w:styleId="210">
    <w:name w:val="Основной текст 21"/>
    <w:basedOn w:val="a"/>
    <w:rsid w:val="00FA0193"/>
    <w:pPr>
      <w:widowControl w:val="0"/>
      <w:ind w:firstLine="0"/>
      <w:jc w:val="left"/>
    </w:pPr>
    <w:rPr>
      <w:sz w:val="28"/>
      <w:szCs w:val="20"/>
    </w:rPr>
  </w:style>
  <w:style w:type="paragraph" w:styleId="af9">
    <w:name w:val="Plain Text"/>
    <w:basedOn w:val="a"/>
    <w:link w:val="afa"/>
    <w:rsid w:val="00FA0193"/>
    <w:pPr>
      <w:ind w:firstLine="0"/>
      <w:jc w:val="left"/>
    </w:pPr>
    <w:rPr>
      <w:rFonts w:ascii="Courier New" w:hAnsi="Courier New"/>
      <w:sz w:val="20"/>
      <w:szCs w:val="20"/>
    </w:rPr>
  </w:style>
  <w:style w:type="character" w:customStyle="1" w:styleId="afa">
    <w:name w:val="Текст Знак"/>
    <w:basedOn w:val="a0"/>
    <w:link w:val="af9"/>
    <w:rsid w:val="00FA0193"/>
    <w:rPr>
      <w:rFonts w:ascii="Courier New" w:eastAsia="Times New Roman" w:hAnsi="Courier New" w:cs="Times New Roman"/>
      <w:sz w:val="20"/>
      <w:szCs w:val="20"/>
      <w:lang w:eastAsia="ru-RU"/>
    </w:rPr>
  </w:style>
  <w:style w:type="paragraph" w:customStyle="1" w:styleId="130">
    <w:name w:val="Стиль13"/>
    <w:basedOn w:val="a"/>
    <w:rsid w:val="00FA0193"/>
    <w:pPr>
      <w:ind w:firstLine="720"/>
    </w:pPr>
    <w:rPr>
      <w:sz w:val="28"/>
      <w:szCs w:val="20"/>
    </w:rPr>
  </w:style>
  <w:style w:type="paragraph" w:customStyle="1" w:styleId="ConsCell">
    <w:name w:val="ConsCell"/>
    <w:rsid w:val="00FA0193"/>
    <w:pPr>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FA01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Таблица"/>
    <w:basedOn w:val="a"/>
    <w:rsid w:val="00FA0193"/>
    <w:pPr>
      <w:widowControl w:val="0"/>
      <w:spacing w:line="264" w:lineRule="auto"/>
      <w:ind w:firstLine="0"/>
    </w:pPr>
  </w:style>
  <w:style w:type="paragraph" w:customStyle="1" w:styleId="xl84">
    <w:name w:val="xl84"/>
    <w:basedOn w:val="a"/>
    <w:autoRedefine/>
    <w:rsid w:val="00FA0193"/>
    <w:pPr>
      <w:ind w:firstLine="26"/>
      <w:jc w:val="center"/>
    </w:pPr>
    <w:rPr>
      <w:snapToGrid w:val="0"/>
      <w:sz w:val="28"/>
    </w:rPr>
  </w:style>
  <w:style w:type="paragraph" w:customStyle="1" w:styleId="BodyText22">
    <w:name w:val="Body Text 22"/>
    <w:basedOn w:val="a"/>
    <w:rsid w:val="00FA0193"/>
    <w:pPr>
      <w:ind w:firstLine="0"/>
      <w:jc w:val="left"/>
    </w:pPr>
    <w:rPr>
      <w:sz w:val="28"/>
    </w:rPr>
  </w:style>
  <w:style w:type="paragraph" w:customStyle="1" w:styleId="220">
    <w:name w:val="Основной текст 22"/>
    <w:basedOn w:val="a"/>
    <w:rsid w:val="00FA0193"/>
    <w:pPr>
      <w:widowControl w:val="0"/>
      <w:jc w:val="left"/>
    </w:pPr>
    <w:rPr>
      <w:snapToGrid w:val="0"/>
      <w:sz w:val="20"/>
    </w:rPr>
  </w:style>
  <w:style w:type="paragraph" w:customStyle="1" w:styleId="19">
    <w:name w:val="Обычный (Интернет)1"/>
    <w:basedOn w:val="a"/>
    <w:rsid w:val="00FA0193"/>
    <w:pPr>
      <w:spacing w:before="100" w:after="100"/>
      <w:ind w:firstLine="0"/>
      <w:jc w:val="left"/>
    </w:pPr>
  </w:style>
  <w:style w:type="paragraph" w:customStyle="1" w:styleId="110">
    <w:name w:val="Заголовок 11"/>
    <w:basedOn w:val="a"/>
    <w:next w:val="a"/>
    <w:rsid w:val="00FA0193"/>
    <w:pPr>
      <w:keepNext/>
      <w:ind w:firstLine="0"/>
      <w:jc w:val="center"/>
      <w:outlineLvl w:val="0"/>
    </w:pPr>
    <w:rPr>
      <w:szCs w:val="20"/>
      <w:lang w:val="en-US"/>
    </w:rPr>
  </w:style>
  <w:style w:type="paragraph" w:customStyle="1" w:styleId="211">
    <w:name w:val="Заголовок 21"/>
    <w:basedOn w:val="a"/>
    <w:next w:val="a"/>
    <w:rsid w:val="00FA0193"/>
    <w:pPr>
      <w:keepNext/>
      <w:ind w:firstLine="0"/>
      <w:jc w:val="right"/>
      <w:outlineLvl w:val="1"/>
    </w:pPr>
    <w:rPr>
      <w:sz w:val="28"/>
      <w:szCs w:val="20"/>
    </w:rPr>
  </w:style>
  <w:style w:type="paragraph" w:customStyle="1" w:styleId="afc">
    <w:name w:val="Название таблиц"/>
    <w:basedOn w:val="a"/>
    <w:rsid w:val="00FA0193"/>
    <w:pPr>
      <w:jc w:val="center"/>
    </w:pPr>
    <w:rPr>
      <w:b/>
      <w:bCs/>
      <w:iCs/>
      <w:sz w:val="26"/>
      <w:szCs w:val="20"/>
    </w:rPr>
  </w:style>
  <w:style w:type="paragraph" w:customStyle="1" w:styleId="Normal">
    <w:name w:val="Normal Знак"/>
    <w:link w:val="Normal0"/>
    <w:rsid w:val="00FA0193"/>
    <w:pPr>
      <w:spacing w:before="100" w:after="100" w:line="240" w:lineRule="auto"/>
    </w:pPr>
    <w:rPr>
      <w:rFonts w:ascii="Times New Roman" w:eastAsia="Times New Roman" w:hAnsi="Times New Roman" w:cs="Times New Roman"/>
      <w:snapToGrid w:val="0"/>
      <w:sz w:val="24"/>
      <w:szCs w:val="24"/>
      <w:lang w:eastAsia="ru-RU"/>
    </w:rPr>
  </w:style>
  <w:style w:type="character" w:customStyle="1" w:styleId="Normal0">
    <w:name w:val="Normal Знак Знак"/>
    <w:link w:val="Normal"/>
    <w:rsid w:val="00FA0193"/>
    <w:rPr>
      <w:rFonts w:ascii="Times New Roman" w:eastAsia="Times New Roman" w:hAnsi="Times New Roman" w:cs="Times New Roman"/>
      <w:snapToGrid w:val="0"/>
      <w:sz w:val="24"/>
      <w:szCs w:val="24"/>
      <w:lang w:eastAsia="ru-RU"/>
    </w:rPr>
  </w:style>
  <w:style w:type="paragraph" w:customStyle="1" w:styleId="310">
    <w:name w:val="Основной текст 31"/>
    <w:basedOn w:val="a"/>
    <w:rsid w:val="00FA0193"/>
    <w:pPr>
      <w:widowControl w:val="0"/>
      <w:ind w:firstLine="0"/>
      <w:jc w:val="center"/>
    </w:pPr>
    <w:rPr>
      <w:sz w:val="28"/>
      <w:szCs w:val="20"/>
    </w:rPr>
  </w:style>
  <w:style w:type="paragraph" w:customStyle="1" w:styleId="afd">
    <w:name w:val="шапка"/>
    <w:basedOn w:val="a"/>
    <w:rsid w:val="00FA0193"/>
    <w:pPr>
      <w:autoSpaceDE w:val="0"/>
      <w:autoSpaceDN w:val="0"/>
      <w:spacing w:before="40" w:after="80"/>
      <w:ind w:firstLine="0"/>
      <w:jc w:val="left"/>
    </w:pPr>
    <w:rPr>
      <w:rFonts w:ascii="Arial" w:hAnsi="Arial" w:cs="Arial"/>
      <w:sz w:val="22"/>
      <w:szCs w:val="22"/>
    </w:rPr>
  </w:style>
  <w:style w:type="paragraph" w:customStyle="1" w:styleId="afe">
    <w:name w:val="табл"/>
    <w:basedOn w:val="a"/>
    <w:rsid w:val="00FA0193"/>
    <w:pPr>
      <w:autoSpaceDE w:val="0"/>
      <w:autoSpaceDN w:val="0"/>
      <w:spacing w:before="20" w:after="40"/>
      <w:ind w:firstLine="0"/>
      <w:jc w:val="left"/>
    </w:pPr>
    <w:rPr>
      <w:rFonts w:ascii="Arial" w:hAnsi="Arial" w:cs="Arial"/>
      <w:sz w:val="22"/>
      <w:szCs w:val="22"/>
    </w:rPr>
  </w:style>
  <w:style w:type="paragraph" w:customStyle="1" w:styleId="aff">
    <w:name w:val="#Таблица текст"/>
    <w:basedOn w:val="a"/>
    <w:rsid w:val="00FA0193"/>
    <w:pPr>
      <w:ind w:firstLine="0"/>
      <w:jc w:val="left"/>
    </w:pPr>
    <w:rPr>
      <w:sz w:val="20"/>
      <w:szCs w:val="20"/>
    </w:rPr>
  </w:style>
  <w:style w:type="paragraph" w:customStyle="1" w:styleId="aff0">
    <w:name w:val="#Таблица названия столбцов"/>
    <w:basedOn w:val="a"/>
    <w:rsid w:val="00FA0193"/>
    <w:pPr>
      <w:ind w:firstLine="0"/>
      <w:jc w:val="center"/>
    </w:pPr>
    <w:rPr>
      <w:b/>
      <w:sz w:val="20"/>
      <w:szCs w:val="20"/>
    </w:rPr>
  </w:style>
  <w:style w:type="paragraph" w:customStyle="1" w:styleId="aff1">
    <w:name w:val="#Таблица цифры"/>
    <w:basedOn w:val="a"/>
    <w:rsid w:val="00FA0193"/>
    <w:pPr>
      <w:ind w:firstLine="0"/>
      <w:jc w:val="center"/>
    </w:pPr>
    <w:rPr>
      <w:sz w:val="20"/>
      <w:szCs w:val="20"/>
    </w:rPr>
  </w:style>
  <w:style w:type="paragraph" w:customStyle="1" w:styleId="aff2">
    <w:name w:val="Источник последний абзац"/>
    <w:basedOn w:val="a"/>
    <w:rsid w:val="00FA0193"/>
    <w:pPr>
      <w:keepLines/>
      <w:spacing w:before="60" w:after="120"/>
      <w:ind w:firstLine="0"/>
    </w:pPr>
    <w:rPr>
      <w:sz w:val="18"/>
      <w:szCs w:val="20"/>
    </w:rPr>
  </w:style>
  <w:style w:type="paragraph" w:customStyle="1" w:styleId="aff3">
    <w:name w:val="лист"/>
    <w:basedOn w:val="a"/>
    <w:rsid w:val="00FA0193"/>
    <w:pPr>
      <w:ind w:firstLine="720"/>
    </w:pPr>
    <w:rPr>
      <w:szCs w:val="20"/>
    </w:rPr>
  </w:style>
  <w:style w:type="paragraph" w:customStyle="1" w:styleId="1Aeaaiue">
    <w:name w:val="1Aeaaiue"/>
    <w:basedOn w:val="a"/>
    <w:rsid w:val="00FA0193"/>
    <w:pPr>
      <w:overflowPunct w:val="0"/>
      <w:autoSpaceDE w:val="0"/>
      <w:autoSpaceDN w:val="0"/>
      <w:adjustRightInd w:val="0"/>
      <w:spacing w:after="120"/>
      <w:textAlignment w:val="baseline"/>
    </w:pPr>
    <w:rPr>
      <w:sz w:val="28"/>
      <w:szCs w:val="20"/>
    </w:rPr>
  </w:style>
  <w:style w:type="paragraph" w:customStyle="1" w:styleId="BodyText24">
    <w:name w:val="Body Text 24"/>
    <w:basedOn w:val="a"/>
    <w:rsid w:val="00FA0193"/>
    <w:pPr>
      <w:widowControl w:val="0"/>
      <w:spacing w:before="120" w:line="336" w:lineRule="auto"/>
      <w:ind w:firstLine="720"/>
    </w:pPr>
    <w:rPr>
      <w:sz w:val="28"/>
      <w:szCs w:val="20"/>
    </w:rPr>
  </w:style>
  <w:style w:type="paragraph" w:customStyle="1" w:styleId="1a">
    <w:name w:val="1Главный"/>
    <w:basedOn w:val="a"/>
    <w:rsid w:val="00FA0193"/>
    <w:pPr>
      <w:spacing w:after="120"/>
    </w:pPr>
    <w:rPr>
      <w:sz w:val="28"/>
      <w:szCs w:val="28"/>
    </w:rPr>
  </w:style>
  <w:style w:type="paragraph" w:customStyle="1" w:styleId="1b">
    <w:name w:val="1Тема"/>
    <w:basedOn w:val="a"/>
    <w:rsid w:val="00FA0193"/>
    <w:pPr>
      <w:spacing w:after="120"/>
      <w:ind w:firstLine="0"/>
      <w:jc w:val="left"/>
    </w:pPr>
    <w:rPr>
      <w:rFonts w:ascii="Georgia" w:hAnsi="Georgia"/>
      <w:b/>
      <w:bCs/>
    </w:rPr>
  </w:style>
  <w:style w:type="paragraph" w:customStyle="1" w:styleId="BodyText21">
    <w:name w:val="Body Text 21"/>
    <w:basedOn w:val="a"/>
    <w:rsid w:val="00FA0193"/>
    <w:pPr>
      <w:widowControl w:val="0"/>
      <w:ind w:firstLine="720"/>
    </w:pPr>
    <w:rPr>
      <w:sz w:val="28"/>
    </w:rPr>
  </w:style>
  <w:style w:type="paragraph" w:customStyle="1" w:styleId="Iniiaiieoaeno2">
    <w:name w:val="Iniiaiie oaeno 2"/>
    <w:basedOn w:val="a"/>
    <w:rsid w:val="00FA0193"/>
    <w:pPr>
      <w:widowControl w:val="0"/>
    </w:pPr>
    <w:rPr>
      <w:snapToGrid w:val="0"/>
      <w:sz w:val="28"/>
      <w:szCs w:val="20"/>
    </w:rPr>
  </w:style>
  <w:style w:type="paragraph" w:customStyle="1" w:styleId="xl63">
    <w:name w:val="xl63"/>
    <w:basedOn w:val="a"/>
    <w:rsid w:val="00FA0193"/>
    <w:pPr>
      <w:pBdr>
        <w:left w:val="single" w:sz="6" w:space="0" w:color="auto"/>
        <w:right w:val="single" w:sz="6" w:space="0" w:color="auto"/>
      </w:pBdr>
      <w:spacing w:before="100" w:after="100"/>
      <w:ind w:firstLine="0"/>
      <w:jc w:val="center"/>
    </w:pPr>
    <w:rPr>
      <w:rFonts w:ascii="Bookman Old Style" w:hAnsi="Bookman Old Style"/>
      <w:b/>
    </w:rPr>
  </w:style>
  <w:style w:type="paragraph" w:customStyle="1" w:styleId="311">
    <w:name w:val="Основной текст с отступом 31"/>
    <w:basedOn w:val="a"/>
    <w:rsid w:val="00FA0193"/>
  </w:style>
  <w:style w:type="paragraph" w:customStyle="1" w:styleId="aff4">
    <w:name w:val="Заг_осн. тест"/>
    <w:basedOn w:val="a"/>
    <w:autoRedefine/>
    <w:rsid w:val="00FA0193"/>
    <w:rPr>
      <w:color w:val="000000"/>
    </w:rPr>
  </w:style>
  <w:style w:type="character" w:customStyle="1" w:styleId="gen1">
    <w:name w:val="gen1"/>
    <w:rsid w:val="00FA0193"/>
    <w:rPr>
      <w:color w:val="000000"/>
      <w:sz w:val="24"/>
      <w:szCs w:val="24"/>
    </w:rPr>
  </w:style>
  <w:style w:type="paragraph" w:customStyle="1" w:styleId="aff5">
    <w:name w:val="Схема"/>
    <w:basedOn w:val="af7"/>
    <w:rsid w:val="00FA0193"/>
    <w:pPr>
      <w:spacing w:before="0"/>
    </w:pPr>
    <w:rPr>
      <w:sz w:val="20"/>
    </w:rPr>
  </w:style>
  <w:style w:type="paragraph" w:customStyle="1" w:styleId="aff6">
    <w:name w:val="МОН"/>
    <w:basedOn w:val="a"/>
    <w:rsid w:val="00FA0193"/>
    <w:pPr>
      <w:spacing w:line="360" w:lineRule="auto"/>
    </w:pPr>
    <w:rPr>
      <w:sz w:val="28"/>
    </w:rPr>
  </w:style>
  <w:style w:type="paragraph" w:customStyle="1" w:styleId="51">
    <w:name w:val="заголовок 5"/>
    <w:basedOn w:val="a"/>
    <w:next w:val="a"/>
    <w:rsid w:val="00FA0193"/>
    <w:pPr>
      <w:keepNext/>
      <w:autoSpaceDE w:val="0"/>
      <w:autoSpaceDN w:val="0"/>
      <w:outlineLvl w:val="4"/>
    </w:pPr>
    <w:rPr>
      <w:sz w:val="27"/>
      <w:szCs w:val="27"/>
      <w:u w:val="single"/>
    </w:rPr>
  </w:style>
  <w:style w:type="paragraph" w:customStyle="1" w:styleId="35">
    <w:name w:val="заголовок 3"/>
    <w:basedOn w:val="a"/>
    <w:next w:val="a"/>
    <w:rsid w:val="00FA0193"/>
    <w:pPr>
      <w:keepNext/>
      <w:autoSpaceDE w:val="0"/>
      <w:autoSpaceDN w:val="0"/>
      <w:ind w:firstLine="540"/>
      <w:jc w:val="center"/>
      <w:outlineLvl w:val="2"/>
    </w:pPr>
    <w:rPr>
      <w:b/>
      <w:bCs/>
      <w:sz w:val="28"/>
      <w:szCs w:val="28"/>
    </w:rPr>
  </w:style>
  <w:style w:type="paragraph" w:customStyle="1" w:styleId="61">
    <w:name w:val="заголовок 6"/>
    <w:basedOn w:val="a"/>
    <w:next w:val="a"/>
    <w:rsid w:val="00FA0193"/>
    <w:pPr>
      <w:keepNext/>
      <w:autoSpaceDE w:val="0"/>
      <w:autoSpaceDN w:val="0"/>
      <w:jc w:val="left"/>
      <w:outlineLvl w:val="5"/>
    </w:pPr>
    <w:rPr>
      <w:b/>
      <w:bCs/>
      <w:sz w:val="28"/>
      <w:szCs w:val="28"/>
    </w:rPr>
  </w:style>
  <w:style w:type="paragraph" w:customStyle="1" w:styleId="aff7">
    <w:name w:val="Текст документа"/>
    <w:basedOn w:val="a"/>
    <w:rsid w:val="00FA0193"/>
    <w:pPr>
      <w:spacing w:line="360" w:lineRule="auto"/>
      <w:ind w:firstLine="720"/>
    </w:pPr>
  </w:style>
  <w:style w:type="paragraph" w:styleId="aff8">
    <w:name w:val="Normal Indent"/>
    <w:basedOn w:val="a"/>
    <w:rsid w:val="00FA0193"/>
    <w:pPr>
      <w:ind w:left="708" w:firstLine="0"/>
      <w:jc w:val="left"/>
    </w:pPr>
  </w:style>
  <w:style w:type="paragraph" w:customStyle="1" w:styleId="1c">
    <w:name w:val="Знак1"/>
    <w:basedOn w:val="a"/>
    <w:rsid w:val="00FA0193"/>
    <w:pPr>
      <w:ind w:firstLine="0"/>
      <w:jc w:val="left"/>
    </w:pPr>
    <w:rPr>
      <w:rFonts w:ascii="Verdana" w:hAnsi="Verdana" w:cs="Verdana"/>
      <w:sz w:val="20"/>
      <w:szCs w:val="20"/>
      <w:lang w:val="en-US" w:eastAsia="en-US"/>
    </w:rPr>
  </w:style>
  <w:style w:type="paragraph" w:customStyle="1" w:styleId="aff9">
    <w:name w:val="Знак Знак Знак Знак"/>
    <w:basedOn w:val="a"/>
    <w:rsid w:val="00FA0193"/>
    <w:pPr>
      <w:ind w:firstLine="0"/>
      <w:jc w:val="left"/>
    </w:pPr>
    <w:rPr>
      <w:rFonts w:ascii="Verdana" w:hAnsi="Verdana" w:cs="Verdana"/>
      <w:sz w:val="20"/>
      <w:szCs w:val="20"/>
      <w:lang w:val="en-US" w:eastAsia="en-US"/>
    </w:rPr>
  </w:style>
  <w:style w:type="paragraph" w:customStyle="1" w:styleId="1d">
    <w:name w:val="Основной текст1"/>
    <w:rsid w:val="00FA0193"/>
    <w:pPr>
      <w:spacing w:after="0" w:line="220" w:lineRule="atLeast"/>
      <w:ind w:firstLine="283"/>
      <w:jc w:val="both"/>
    </w:pPr>
    <w:rPr>
      <w:rFonts w:ascii="Journal" w:eastAsia="Times New Roman" w:hAnsi="Journal" w:cs="Times New Roman"/>
      <w:snapToGrid w:val="0"/>
      <w:sz w:val="20"/>
      <w:szCs w:val="20"/>
      <w:lang w:eastAsia="ru-RU"/>
    </w:rPr>
  </w:style>
  <w:style w:type="character" w:customStyle="1" w:styleId="affa">
    <w:name w:val="Знак Знак"/>
    <w:rsid w:val="00FA0193"/>
    <w:rPr>
      <w:b/>
      <w:kern w:val="24"/>
      <w:sz w:val="24"/>
      <w:szCs w:val="24"/>
      <w:lang w:val="ru-RU" w:eastAsia="ru-RU" w:bidi="ar-SA"/>
    </w:rPr>
  </w:style>
  <w:style w:type="paragraph" w:customStyle="1" w:styleId="1e">
    <w:name w:val="Знак1 Знак Знак Знак"/>
    <w:basedOn w:val="a"/>
    <w:rsid w:val="00FA0193"/>
    <w:pPr>
      <w:ind w:firstLine="0"/>
      <w:jc w:val="left"/>
    </w:pPr>
    <w:rPr>
      <w:rFonts w:ascii="Verdana" w:hAnsi="Verdana" w:cs="Verdana"/>
      <w:sz w:val="20"/>
      <w:szCs w:val="20"/>
      <w:lang w:val="en-US" w:eastAsia="en-US"/>
    </w:rPr>
  </w:style>
  <w:style w:type="paragraph" w:customStyle="1" w:styleId="1f">
    <w:name w:val="Знак Знак Знак Знак1"/>
    <w:basedOn w:val="a"/>
    <w:rsid w:val="00FA0193"/>
    <w:pPr>
      <w:ind w:firstLine="0"/>
      <w:jc w:val="left"/>
    </w:pPr>
    <w:rPr>
      <w:rFonts w:ascii="Verdana" w:hAnsi="Verdana" w:cs="Verdana"/>
      <w:sz w:val="20"/>
      <w:szCs w:val="20"/>
      <w:lang w:val="en-US" w:eastAsia="en-US"/>
    </w:rPr>
  </w:style>
  <w:style w:type="paragraph" w:customStyle="1" w:styleId="120">
    <w:name w:val="Обычный 12"/>
    <w:basedOn w:val="a"/>
    <w:rsid w:val="00FA0193"/>
    <w:pPr>
      <w:spacing w:line="360" w:lineRule="auto"/>
      <w:ind w:firstLine="720"/>
    </w:pPr>
    <w:rPr>
      <w:szCs w:val="20"/>
    </w:rPr>
  </w:style>
  <w:style w:type="paragraph" w:customStyle="1" w:styleId="affb">
    <w:name w:val="Источник основной"/>
    <w:basedOn w:val="a"/>
    <w:rsid w:val="00FA0193"/>
    <w:pPr>
      <w:keepLines/>
      <w:spacing w:before="60"/>
      <w:ind w:firstLine="0"/>
    </w:pPr>
    <w:rPr>
      <w:sz w:val="18"/>
      <w:szCs w:val="20"/>
    </w:rPr>
  </w:style>
  <w:style w:type="paragraph" w:styleId="affc">
    <w:name w:val="Subtitle"/>
    <w:basedOn w:val="a"/>
    <w:link w:val="affd"/>
    <w:qFormat/>
    <w:rsid w:val="00FA0193"/>
    <w:pPr>
      <w:ind w:firstLine="0"/>
    </w:pPr>
    <w:rPr>
      <w:sz w:val="28"/>
    </w:rPr>
  </w:style>
  <w:style w:type="character" w:customStyle="1" w:styleId="affd">
    <w:name w:val="Подзаголовок Знак"/>
    <w:basedOn w:val="a0"/>
    <w:link w:val="affc"/>
    <w:rsid w:val="00FA0193"/>
    <w:rPr>
      <w:rFonts w:ascii="Times New Roman" w:eastAsia="Times New Roman" w:hAnsi="Times New Roman" w:cs="Times New Roman"/>
      <w:sz w:val="28"/>
      <w:szCs w:val="24"/>
      <w:lang w:eastAsia="ru-RU"/>
    </w:rPr>
  </w:style>
  <w:style w:type="paragraph" w:customStyle="1" w:styleId="1f0">
    <w:name w:val="Основной текст с отступом1"/>
    <w:aliases w:val="Основной текст 1,Нумерованный список !!,Основной текст без отступа"/>
    <w:basedOn w:val="a"/>
    <w:rsid w:val="00FA0193"/>
    <w:pPr>
      <w:ind w:left="252" w:firstLine="0"/>
    </w:pPr>
    <w:rPr>
      <w:sz w:val="28"/>
      <w:szCs w:val="28"/>
    </w:rPr>
  </w:style>
  <w:style w:type="paragraph" w:customStyle="1" w:styleId="-">
    <w:name w:val="- Список"/>
    <w:basedOn w:val="a"/>
    <w:rsid w:val="00FA0193"/>
    <w:pPr>
      <w:tabs>
        <w:tab w:val="left" w:pos="2964"/>
        <w:tab w:val="right" w:pos="8208"/>
      </w:tabs>
      <w:adjustRightInd w:val="0"/>
      <w:spacing w:after="120" w:line="288" w:lineRule="auto"/>
      <w:ind w:left="2964" w:hanging="398"/>
      <w:textAlignment w:val="baseline"/>
    </w:pPr>
    <w:rPr>
      <w:rFonts w:ascii="Georgia" w:hAnsi="Georgia"/>
      <w:sz w:val="22"/>
      <w:szCs w:val="20"/>
    </w:rPr>
  </w:style>
  <w:style w:type="paragraph" w:customStyle="1" w:styleId="affe">
    <w:name w:val="список маркерный"/>
    <w:basedOn w:val="a"/>
    <w:next w:val="aa"/>
    <w:rsid w:val="00FA0193"/>
    <w:pPr>
      <w:tabs>
        <w:tab w:val="num" w:pos="720"/>
      </w:tabs>
      <w:ind w:left="720" w:hanging="360"/>
    </w:pPr>
    <w:rPr>
      <w:sz w:val="28"/>
      <w:szCs w:val="28"/>
    </w:rPr>
  </w:style>
  <w:style w:type="paragraph" w:customStyle="1" w:styleId="afff">
    <w:name w:val="Знак Знак Знак Знак Знак Знак Знак"/>
    <w:basedOn w:val="a"/>
    <w:rsid w:val="00FA0193"/>
    <w:pPr>
      <w:ind w:firstLine="0"/>
      <w:jc w:val="left"/>
    </w:pPr>
    <w:rPr>
      <w:rFonts w:ascii="Verdana" w:hAnsi="Verdana" w:cs="Verdana"/>
      <w:sz w:val="20"/>
      <w:szCs w:val="20"/>
      <w:lang w:val="en-US" w:eastAsia="en-US"/>
    </w:rPr>
  </w:style>
  <w:style w:type="paragraph" w:customStyle="1" w:styleId="bodytext">
    <w:name w:val="bodytext"/>
    <w:basedOn w:val="a"/>
    <w:rsid w:val="00FA0193"/>
    <w:pPr>
      <w:spacing w:before="100" w:beforeAutospacing="1" w:after="100" w:afterAutospacing="1"/>
      <w:ind w:firstLine="0"/>
      <w:jc w:val="left"/>
    </w:pPr>
    <w:rPr>
      <w:rFonts w:ascii="Arial" w:hAnsi="Arial" w:cs="Arial"/>
    </w:rPr>
  </w:style>
  <w:style w:type="paragraph" w:customStyle="1" w:styleId="afff0">
    <w:name w:val="Знак Знак Знак Знак Знак Знак"/>
    <w:basedOn w:val="a"/>
    <w:rsid w:val="00FA0193"/>
    <w:pPr>
      <w:ind w:firstLine="0"/>
      <w:jc w:val="left"/>
    </w:pPr>
    <w:rPr>
      <w:rFonts w:ascii="Verdana" w:hAnsi="Verdana" w:cs="Verdana"/>
      <w:sz w:val="20"/>
      <w:szCs w:val="20"/>
      <w:lang w:val="en-US" w:eastAsia="en-US"/>
    </w:rPr>
  </w:style>
  <w:style w:type="paragraph" w:customStyle="1" w:styleId="standartnyjjhtml">
    <w:name w:val="standartnyjjhtml"/>
    <w:basedOn w:val="a"/>
    <w:rsid w:val="00FA0193"/>
    <w:pPr>
      <w:ind w:firstLine="0"/>
      <w:jc w:val="left"/>
    </w:pPr>
    <w:rPr>
      <w:rFonts w:ascii="Courier New CYR" w:hAnsi="Courier New CYR"/>
      <w:sz w:val="20"/>
      <w:szCs w:val="20"/>
    </w:rPr>
  </w:style>
  <w:style w:type="paragraph" w:customStyle="1" w:styleId="afff1">
    <w:name w:val="Знак Знак Знак"/>
    <w:basedOn w:val="a"/>
    <w:rsid w:val="00FA0193"/>
    <w:pPr>
      <w:ind w:firstLine="0"/>
      <w:jc w:val="left"/>
    </w:pPr>
    <w:rPr>
      <w:rFonts w:ascii="Verdana" w:hAnsi="Verdana" w:cs="Verdana"/>
      <w:sz w:val="20"/>
      <w:szCs w:val="20"/>
      <w:lang w:val="en-US" w:eastAsia="en-US"/>
    </w:rPr>
  </w:style>
  <w:style w:type="paragraph" w:styleId="afff2">
    <w:name w:val="caption"/>
    <w:basedOn w:val="a"/>
    <w:next w:val="a"/>
    <w:qFormat/>
    <w:rsid w:val="00FA0193"/>
    <w:pPr>
      <w:ind w:firstLine="0"/>
      <w:jc w:val="left"/>
    </w:pPr>
    <w:rPr>
      <w:b/>
      <w:bCs/>
      <w:sz w:val="20"/>
      <w:szCs w:val="20"/>
    </w:rPr>
  </w:style>
  <w:style w:type="paragraph" w:styleId="1f1">
    <w:name w:val="toc 1"/>
    <w:basedOn w:val="a"/>
    <w:next w:val="a"/>
    <w:autoRedefine/>
    <w:semiHidden/>
    <w:rsid w:val="00FA0193"/>
    <w:pPr>
      <w:ind w:firstLine="0"/>
      <w:jc w:val="left"/>
    </w:pPr>
    <w:rPr>
      <w:b/>
      <w:sz w:val="22"/>
      <w:szCs w:val="22"/>
    </w:rPr>
  </w:style>
  <w:style w:type="paragraph" w:styleId="41">
    <w:name w:val="toc 4"/>
    <w:basedOn w:val="a"/>
    <w:next w:val="a"/>
    <w:autoRedefine/>
    <w:semiHidden/>
    <w:rsid w:val="00FA0193"/>
    <w:pPr>
      <w:ind w:left="720" w:firstLine="0"/>
      <w:jc w:val="left"/>
    </w:pPr>
  </w:style>
  <w:style w:type="paragraph" w:styleId="52">
    <w:name w:val="toc 5"/>
    <w:basedOn w:val="a"/>
    <w:next w:val="a"/>
    <w:autoRedefine/>
    <w:semiHidden/>
    <w:rsid w:val="00FA0193"/>
    <w:pPr>
      <w:ind w:left="960" w:firstLine="0"/>
      <w:jc w:val="left"/>
    </w:pPr>
  </w:style>
  <w:style w:type="paragraph" w:customStyle="1" w:styleId="26">
    <w:name w:val="Обычный2"/>
    <w:rsid w:val="00FA019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1">
    <w:name w:val="Знак Знак Знак Знак Знак Знак1 Знак Знак Знак Знак1 Знак Знак Знак"/>
    <w:aliases w:val=" Знак Знак Знак Знак Знак Знак1 Знак Знак Знак Знак Знак Знак Знак Знак Знак Знак Знак Знак Знак Знак Знак Знак Знак Знак Знак Знак"/>
    <w:basedOn w:val="a"/>
    <w:rsid w:val="00FA0193"/>
    <w:pPr>
      <w:ind w:firstLine="0"/>
      <w:jc w:val="left"/>
    </w:pPr>
    <w:rPr>
      <w:rFonts w:ascii="Verdana" w:hAnsi="Verdana" w:cs="Verdana"/>
      <w:sz w:val="20"/>
      <w:szCs w:val="20"/>
      <w:lang w:val="en-US" w:eastAsia="en-US"/>
    </w:rPr>
  </w:style>
  <w:style w:type="paragraph" w:customStyle="1" w:styleId="afff3">
    <w:name w:val="Знак Знак Знак"/>
    <w:basedOn w:val="a"/>
    <w:rsid w:val="00FA0193"/>
    <w:pPr>
      <w:spacing w:before="100" w:beforeAutospacing="1" w:after="100" w:afterAutospacing="1"/>
      <w:ind w:firstLine="0"/>
      <w:jc w:val="left"/>
    </w:pPr>
    <w:rPr>
      <w:rFonts w:ascii="Tahoma" w:hAnsi="Tahoma"/>
      <w:sz w:val="20"/>
      <w:szCs w:val="20"/>
      <w:lang w:val="en-US" w:eastAsia="en-US"/>
    </w:rPr>
  </w:style>
  <w:style w:type="paragraph" w:styleId="afff4">
    <w:name w:val="Document Map"/>
    <w:basedOn w:val="a"/>
    <w:link w:val="afff5"/>
    <w:semiHidden/>
    <w:rsid w:val="00FA0193"/>
    <w:pPr>
      <w:shd w:val="clear" w:color="auto" w:fill="000080"/>
      <w:ind w:firstLine="0"/>
      <w:jc w:val="left"/>
    </w:pPr>
    <w:rPr>
      <w:rFonts w:ascii="Tahoma" w:hAnsi="Tahoma" w:cs="Tahoma"/>
      <w:sz w:val="20"/>
      <w:szCs w:val="20"/>
    </w:rPr>
  </w:style>
  <w:style w:type="character" w:customStyle="1" w:styleId="afff5">
    <w:name w:val="Схема документа Знак"/>
    <w:basedOn w:val="a0"/>
    <w:link w:val="afff4"/>
    <w:semiHidden/>
    <w:rsid w:val="00FA0193"/>
    <w:rPr>
      <w:rFonts w:ascii="Tahoma" w:eastAsia="Times New Roman" w:hAnsi="Tahoma" w:cs="Tahoma"/>
      <w:sz w:val="20"/>
      <w:szCs w:val="20"/>
      <w:shd w:val="clear" w:color="auto" w:fill="000080"/>
      <w:lang w:eastAsia="ru-RU"/>
    </w:rPr>
  </w:style>
  <w:style w:type="paragraph" w:styleId="afff6">
    <w:name w:val="List Paragraph"/>
    <w:aliases w:val="Абзац списка11,ПАРАГРАФ,Абзац списка для документа,Абзац списка основной,Текст с номером,Варианты ответов"/>
    <w:basedOn w:val="a"/>
    <w:link w:val="afff7"/>
    <w:uiPriority w:val="34"/>
    <w:qFormat/>
    <w:rsid w:val="00FA0193"/>
    <w:pPr>
      <w:widowControl w:val="0"/>
      <w:spacing w:line="300" w:lineRule="auto"/>
      <w:ind w:left="720" w:firstLine="700"/>
      <w:contextualSpacing/>
    </w:pPr>
    <w:rPr>
      <w:sz w:val="22"/>
      <w:szCs w:val="22"/>
    </w:rPr>
  </w:style>
  <w:style w:type="paragraph" w:customStyle="1" w:styleId="1f2">
    <w:name w:val="Знак Знак Знак1 Знак"/>
    <w:basedOn w:val="a"/>
    <w:rsid w:val="00FA0193"/>
    <w:pPr>
      <w:spacing w:before="100" w:beforeAutospacing="1" w:after="100" w:afterAutospacing="1"/>
      <w:ind w:firstLine="0"/>
      <w:jc w:val="left"/>
    </w:pPr>
    <w:rPr>
      <w:rFonts w:ascii="Tahoma" w:hAnsi="Tahoma"/>
      <w:sz w:val="20"/>
      <w:szCs w:val="20"/>
      <w:lang w:val="en-US" w:eastAsia="en-US"/>
    </w:rPr>
  </w:style>
  <w:style w:type="paragraph" w:customStyle="1" w:styleId="1110">
    <w:name w:val="Знак Знак Знак Знак Знак Знак1 Знак Знак Знак Знак1 Знак Знак Знак Знак1 Знак Знак Знак Знак Знак Знак Знак Знак Знак"/>
    <w:basedOn w:val="a"/>
    <w:rsid w:val="00FA0193"/>
    <w:pPr>
      <w:ind w:firstLine="0"/>
      <w:jc w:val="left"/>
    </w:pPr>
    <w:rPr>
      <w:rFonts w:ascii="Verdana" w:hAnsi="Verdana" w:cs="Verdana"/>
      <w:sz w:val="20"/>
      <w:szCs w:val="20"/>
      <w:lang w:val="en-US" w:eastAsia="en-US"/>
    </w:rPr>
  </w:style>
  <w:style w:type="paragraph" w:customStyle="1" w:styleId="afff8">
    <w:name w:val="нормативка"/>
    <w:basedOn w:val="a"/>
    <w:rsid w:val="00FA0193"/>
    <w:pPr>
      <w:spacing w:before="60"/>
      <w:ind w:firstLine="720"/>
    </w:pPr>
    <w:rPr>
      <w:sz w:val="28"/>
      <w:szCs w:val="28"/>
    </w:rPr>
  </w:style>
  <w:style w:type="paragraph" w:customStyle="1" w:styleId="27">
    <w:name w:val="Знак Знак Знак2 Знак"/>
    <w:basedOn w:val="a"/>
    <w:rsid w:val="00FA0193"/>
    <w:pPr>
      <w:ind w:firstLine="0"/>
      <w:jc w:val="left"/>
    </w:pPr>
    <w:rPr>
      <w:rFonts w:ascii="Verdana" w:hAnsi="Verdana" w:cs="Verdana"/>
      <w:sz w:val="20"/>
      <w:szCs w:val="20"/>
      <w:lang w:val="en-US" w:eastAsia="en-US"/>
    </w:rPr>
  </w:style>
  <w:style w:type="paragraph" w:styleId="afff9">
    <w:name w:val="List"/>
    <w:basedOn w:val="a"/>
    <w:rsid w:val="00FA0193"/>
    <w:pPr>
      <w:ind w:left="283" w:hanging="283"/>
      <w:jc w:val="left"/>
    </w:pPr>
  </w:style>
  <w:style w:type="paragraph" w:customStyle="1" w:styleId="1f3">
    <w:name w:val="Стиль1"/>
    <w:basedOn w:val="a"/>
    <w:rsid w:val="00FA0193"/>
    <w:pPr>
      <w:widowControl w:val="0"/>
      <w:autoSpaceDE w:val="0"/>
      <w:autoSpaceDN w:val="0"/>
      <w:spacing w:before="120"/>
      <w:ind w:firstLine="0"/>
      <w:jc w:val="center"/>
    </w:pPr>
    <w:rPr>
      <w:rFonts w:ascii="Arial" w:hAnsi="Arial" w:cs="Arial"/>
    </w:rPr>
  </w:style>
  <w:style w:type="character" w:customStyle="1" w:styleId="BodyTextIndent2Char">
    <w:name w:val="Body Text Indent 2 Char"/>
    <w:locked/>
    <w:rsid w:val="00FA0193"/>
    <w:rPr>
      <w:b/>
      <w:bCs/>
      <w:sz w:val="30"/>
      <w:szCs w:val="24"/>
      <w:lang w:val="ru-RU" w:eastAsia="ru-RU" w:bidi="ar-SA"/>
    </w:rPr>
  </w:style>
  <w:style w:type="paragraph" w:customStyle="1" w:styleId="212">
    <w:name w:val="Основной текст с отступом 21"/>
    <w:basedOn w:val="a"/>
    <w:rsid w:val="00FA0193"/>
    <w:pPr>
      <w:suppressAutoHyphens/>
      <w:spacing w:after="120" w:line="480" w:lineRule="auto"/>
      <w:ind w:left="283"/>
    </w:pPr>
    <w:rPr>
      <w:lang w:eastAsia="ar-SA"/>
    </w:rPr>
  </w:style>
  <w:style w:type="paragraph" w:customStyle="1" w:styleId="afffa">
    <w:name w:val="Содержимое таблицы"/>
    <w:basedOn w:val="a"/>
    <w:rsid w:val="00FA0193"/>
    <w:pPr>
      <w:suppressLineNumbers/>
      <w:suppressAutoHyphens/>
    </w:pPr>
    <w:rPr>
      <w:lang w:eastAsia="ar-SA"/>
    </w:rPr>
  </w:style>
  <w:style w:type="paragraph" w:customStyle="1" w:styleId="1f4">
    <w:name w:val="Без интервала1"/>
    <w:rsid w:val="00FA0193"/>
    <w:pPr>
      <w:spacing w:after="0" w:line="240" w:lineRule="auto"/>
    </w:pPr>
    <w:rPr>
      <w:rFonts w:ascii="Calibri" w:eastAsia="Times New Roman" w:hAnsi="Calibri" w:cs="Calibri"/>
      <w:lang w:eastAsia="ru-RU"/>
    </w:rPr>
  </w:style>
  <w:style w:type="paragraph" w:customStyle="1" w:styleId="western">
    <w:name w:val="western"/>
    <w:basedOn w:val="a"/>
    <w:uiPriority w:val="99"/>
    <w:rsid w:val="00FA0193"/>
    <w:pPr>
      <w:spacing w:before="100" w:beforeAutospacing="1" w:after="115"/>
      <w:ind w:firstLine="0"/>
      <w:jc w:val="left"/>
    </w:pPr>
    <w:rPr>
      <w:color w:val="000000"/>
    </w:rPr>
  </w:style>
  <w:style w:type="paragraph" w:styleId="afffb">
    <w:name w:val="No Spacing"/>
    <w:link w:val="afffc"/>
    <w:uiPriority w:val="1"/>
    <w:qFormat/>
    <w:rsid w:val="00FA0193"/>
    <w:pPr>
      <w:spacing w:after="0" w:line="240" w:lineRule="auto"/>
    </w:pPr>
    <w:rPr>
      <w:rFonts w:ascii="Calibri" w:eastAsia="Calibri" w:hAnsi="Calibri" w:cs="Times New Roman"/>
    </w:rPr>
  </w:style>
  <w:style w:type="character" w:customStyle="1" w:styleId="afffc">
    <w:name w:val="Без интервала Знак"/>
    <w:link w:val="afffb"/>
    <w:uiPriority w:val="1"/>
    <w:rsid w:val="00FA0193"/>
    <w:rPr>
      <w:rFonts w:ascii="Calibri" w:eastAsia="Calibri" w:hAnsi="Calibri" w:cs="Times New Roman"/>
    </w:rPr>
  </w:style>
  <w:style w:type="paragraph" w:customStyle="1" w:styleId="p5">
    <w:name w:val="p5"/>
    <w:basedOn w:val="a"/>
    <w:rsid w:val="00FA0193"/>
    <w:pPr>
      <w:spacing w:before="100" w:beforeAutospacing="1" w:after="100" w:afterAutospacing="1"/>
      <w:ind w:firstLine="0"/>
      <w:jc w:val="left"/>
    </w:pPr>
  </w:style>
  <w:style w:type="character" w:customStyle="1" w:styleId="s2">
    <w:name w:val="s2"/>
    <w:basedOn w:val="a0"/>
    <w:rsid w:val="00FA0193"/>
  </w:style>
  <w:style w:type="character" w:customStyle="1" w:styleId="apple-converted-space">
    <w:name w:val="apple-converted-space"/>
    <w:basedOn w:val="a0"/>
    <w:rsid w:val="00FA0193"/>
  </w:style>
  <w:style w:type="paragraph" w:customStyle="1" w:styleId="1f5">
    <w:name w:val="Без интервала1"/>
    <w:rsid w:val="00FA0193"/>
    <w:pPr>
      <w:spacing w:after="0" w:line="240" w:lineRule="auto"/>
    </w:pPr>
    <w:rPr>
      <w:rFonts w:ascii="Calibri" w:eastAsia="Times New Roman" w:hAnsi="Calibri" w:cs="Calibri"/>
      <w:lang w:eastAsia="ru-RU"/>
    </w:rPr>
  </w:style>
  <w:style w:type="character" w:customStyle="1" w:styleId="a8">
    <w:name w:val="Заголовок Знак"/>
    <w:link w:val="Web"/>
    <w:uiPriority w:val="10"/>
    <w:rsid w:val="00FA0193"/>
    <w:rPr>
      <w:sz w:val="32"/>
    </w:rPr>
  </w:style>
  <w:style w:type="character" w:customStyle="1" w:styleId="afffd">
    <w:name w:val="Основной текст_"/>
    <w:link w:val="1f6"/>
    <w:rsid w:val="00FA0193"/>
    <w:rPr>
      <w:sz w:val="26"/>
      <w:szCs w:val="26"/>
      <w:shd w:val="clear" w:color="auto" w:fill="FFFFFF"/>
    </w:rPr>
  </w:style>
  <w:style w:type="paragraph" w:customStyle="1" w:styleId="1f6">
    <w:name w:val="Основной текст1"/>
    <w:basedOn w:val="a"/>
    <w:link w:val="afffd"/>
    <w:rsid w:val="00FA0193"/>
    <w:pPr>
      <w:shd w:val="clear" w:color="auto" w:fill="FFFFFF"/>
      <w:spacing w:after="480" w:line="370" w:lineRule="exact"/>
      <w:ind w:firstLine="340"/>
    </w:pPr>
    <w:rPr>
      <w:rFonts w:asciiTheme="minorHAnsi" w:eastAsiaTheme="minorHAnsi" w:hAnsiTheme="minorHAnsi" w:cstheme="minorBidi"/>
      <w:sz w:val="26"/>
      <w:szCs w:val="26"/>
      <w:lang w:eastAsia="en-US"/>
    </w:rPr>
  </w:style>
  <w:style w:type="character" w:customStyle="1" w:styleId="blk">
    <w:name w:val="blk"/>
    <w:basedOn w:val="a0"/>
    <w:rsid w:val="00FA0193"/>
  </w:style>
  <w:style w:type="paragraph" w:customStyle="1" w:styleId="36">
    <w:name w:val="Основной текст3"/>
    <w:basedOn w:val="a"/>
    <w:rsid w:val="00FA0193"/>
    <w:pPr>
      <w:widowControl w:val="0"/>
      <w:shd w:val="clear" w:color="auto" w:fill="FFFFFF"/>
      <w:spacing w:after="360" w:line="0" w:lineRule="atLeast"/>
      <w:ind w:firstLine="0"/>
      <w:jc w:val="center"/>
    </w:pPr>
    <w:rPr>
      <w:color w:val="000000"/>
      <w:sz w:val="22"/>
      <w:szCs w:val="22"/>
      <w:lang w:bidi="ru-RU"/>
    </w:rPr>
  </w:style>
  <w:style w:type="paragraph" w:styleId="afffe">
    <w:name w:val="Normal (Web)"/>
    <w:aliases w:val="Обычный (веб)1, Знак Знак Знак,Обычный (Web)1,Обычный (Web)11,Обычный (веб) Знак Знак,Обычный (веб) Знак1 Знак Знак,Обычный (веб) Знак Знак Знак Знак,Обычный (Web) Знак Знак"/>
    <w:basedOn w:val="a"/>
    <w:link w:val="affff"/>
    <w:uiPriority w:val="99"/>
    <w:unhideWhenUsed/>
    <w:qFormat/>
    <w:rsid w:val="00FA0193"/>
  </w:style>
  <w:style w:type="paragraph" w:styleId="a7">
    <w:name w:val="Title"/>
    <w:basedOn w:val="a"/>
    <w:next w:val="a"/>
    <w:link w:val="1f7"/>
    <w:uiPriority w:val="10"/>
    <w:qFormat/>
    <w:rsid w:val="00FA0193"/>
    <w:pPr>
      <w:contextualSpacing/>
    </w:pPr>
    <w:rPr>
      <w:rFonts w:asciiTheme="majorHAnsi" w:eastAsiaTheme="majorEastAsia" w:hAnsiTheme="majorHAnsi" w:cstheme="majorBidi"/>
      <w:spacing w:val="-10"/>
      <w:kern w:val="28"/>
      <w:sz w:val="56"/>
      <w:szCs w:val="56"/>
    </w:rPr>
  </w:style>
  <w:style w:type="character" w:customStyle="1" w:styleId="1f7">
    <w:name w:val="Заголовок Знак1"/>
    <w:basedOn w:val="a0"/>
    <w:link w:val="a7"/>
    <w:uiPriority w:val="10"/>
    <w:rsid w:val="00FA0193"/>
    <w:rPr>
      <w:rFonts w:asciiTheme="majorHAnsi" w:eastAsiaTheme="majorEastAsia" w:hAnsiTheme="majorHAnsi" w:cstheme="majorBidi"/>
      <w:spacing w:val="-10"/>
      <w:kern w:val="28"/>
      <w:sz w:val="56"/>
      <w:szCs w:val="56"/>
      <w:lang w:eastAsia="ru-RU"/>
    </w:rPr>
  </w:style>
  <w:style w:type="character" w:customStyle="1" w:styleId="affff">
    <w:name w:val="Обычный (Интернет) Знак"/>
    <w:aliases w:val="Обычный (веб)1 Знак, Знак Знак Знак Знак,Обычный (Web)1 Знак,Обычный (Web)11 Знак,Обычный (веб) Знак Знак Знак,Обычный (веб) Знак1 Знак Знак Знак,Обычный (веб) Знак Знак Знак Знак Знак,Обычный (Web) Знак Знак Знак"/>
    <w:link w:val="afffe"/>
    <w:uiPriority w:val="99"/>
    <w:locked/>
    <w:rsid w:val="005F0C6C"/>
    <w:rPr>
      <w:rFonts w:ascii="Times New Roman" w:eastAsia="Times New Roman" w:hAnsi="Times New Roman" w:cs="Times New Roman"/>
      <w:sz w:val="24"/>
      <w:szCs w:val="24"/>
      <w:lang w:eastAsia="ru-RU"/>
    </w:rPr>
  </w:style>
  <w:style w:type="character" w:customStyle="1" w:styleId="afff7">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
    <w:link w:val="afff6"/>
    <w:uiPriority w:val="34"/>
    <w:locked/>
    <w:rsid w:val="003369C9"/>
    <w:rPr>
      <w:rFonts w:ascii="Times New Roman" w:eastAsia="Times New Roman" w:hAnsi="Times New Roman" w:cs="Times New Roman"/>
      <w:lang w:eastAsia="ru-RU"/>
    </w:rPr>
  </w:style>
  <w:style w:type="table" w:customStyle="1" w:styleId="1f8">
    <w:name w:val="Сетка таблицы1"/>
    <w:basedOn w:val="a1"/>
    <w:next w:val="a9"/>
    <w:uiPriority w:val="59"/>
    <w:rsid w:val="0046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1249">
      <w:bodyDiv w:val="1"/>
      <w:marLeft w:val="0"/>
      <w:marRight w:val="0"/>
      <w:marTop w:val="0"/>
      <w:marBottom w:val="0"/>
      <w:divBdr>
        <w:top w:val="none" w:sz="0" w:space="0" w:color="auto"/>
        <w:left w:val="none" w:sz="0" w:space="0" w:color="auto"/>
        <w:bottom w:val="none" w:sz="0" w:space="0" w:color="auto"/>
        <w:right w:val="none" w:sz="0" w:space="0" w:color="auto"/>
      </w:divBdr>
    </w:div>
    <w:div w:id="509105869">
      <w:bodyDiv w:val="1"/>
      <w:marLeft w:val="0"/>
      <w:marRight w:val="0"/>
      <w:marTop w:val="0"/>
      <w:marBottom w:val="0"/>
      <w:divBdr>
        <w:top w:val="none" w:sz="0" w:space="0" w:color="auto"/>
        <w:left w:val="none" w:sz="0" w:space="0" w:color="auto"/>
        <w:bottom w:val="none" w:sz="0" w:space="0" w:color="auto"/>
        <w:right w:val="none" w:sz="0" w:space="0" w:color="auto"/>
      </w:divBdr>
    </w:div>
    <w:div w:id="551891592">
      <w:bodyDiv w:val="1"/>
      <w:marLeft w:val="0"/>
      <w:marRight w:val="0"/>
      <w:marTop w:val="0"/>
      <w:marBottom w:val="0"/>
      <w:divBdr>
        <w:top w:val="none" w:sz="0" w:space="0" w:color="auto"/>
        <w:left w:val="none" w:sz="0" w:space="0" w:color="auto"/>
        <w:bottom w:val="none" w:sz="0" w:space="0" w:color="auto"/>
        <w:right w:val="none" w:sz="0" w:space="0" w:color="auto"/>
      </w:divBdr>
    </w:div>
    <w:div w:id="732389941">
      <w:bodyDiv w:val="1"/>
      <w:marLeft w:val="0"/>
      <w:marRight w:val="0"/>
      <w:marTop w:val="0"/>
      <w:marBottom w:val="0"/>
      <w:divBdr>
        <w:top w:val="none" w:sz="0" w:space="0" w:color="auto"/>
        <w:left w:val="none" w:sz="0" w:space="0" w:color="auto"/>
        <w:bottom w:val="none" w:sz="0" w:space="0" w:color="auto"/>
        <w:right w:val="none" w:sz="0" w:space="0" w:color="auto"/>
      </w:divBdr>
    </w:div>
    <w:div w:id="1050298326">
      <w:bodyDiv w:val="1"/>
      <w:marLeft w:val="0"/>
      <w:marRight w:val="0"/>
      <w:marTop w:val="0"/>
      <w:marBottom w:val="0"/>
      <w:divBdr>
        <w:top w:val="none" w:sz="0" w:space="0" w:color="auto"/>
        <w:left w:val="none" w:sz="0" w:space="0" w:color="auto"/>
        <w:bottom w:val="none" w:sz="0" w:space="0" w:color="auto"/>
        <w:right w:val="none" w:sz="0" w:space="0" w:color="auto"/>
      </w:divBdr>
    </w:div>
    <w:div w:id="1263878598">
      <w:bodyDiv w:val="1"/>
      <w:marLeft w:val="0"/>
      <w:marRight w:val="0"/>
      <w:marTop w:val="0"/>
      <w:marBottom w:val="0"/>
      <w:divBdr>
        <w:top w:val="none" w:sz="0" w:space="0" w:color="auto"/>
        <w:left w:val="none" w:sz="0" w:space="0" w:color="auto"/>
        <w:bottom w:val="none" w:sz="0" w:space="0" w:color="auto"/>
        <w:right w:val="none" w:sz="0" w:space="0" w:color="auto"/>
      </w:divBdr>
    </w:div>
    <w:div w:id="1355308830">
      <w:bodyDiv w:val="1"/>
      <w:marLeft w:val="0"/>
      <w:marRight w:val="0"/>
      <w:marTop w:val="0"/>
      <w:marBottom w:val="0"/>
      <w:divBdr>
        <w:top w:val="none" w:sz="0" w:space="0" w:color="auto"/>
        <w:left w:val="none" w:sz="0" w:space="0" w:color="auto"/>
        <w:bottom w:val="none" w:sz="0" w:space="0" w:color="auto"/>
        <w:right w:val="none" w:sz="0" w:space="0" w:color="auto"/>
      </w:divBdr>
    </w:div>
    <w:div w:id="1415735330">
      <w:bodyDiv w:val="1"/>
      <w:marLeft w:val="0"/>
      <w:marRight w:val="0"/>
      <w:marTop w:val="0"/>
      <w:marBottom w:val="0"/>
      <w:divBdr>
        <w:top w:val="none" w:sz="0" w:space="0" w:color="auto"/>
        <w:left w:val="none" w:sz="0" w:space="0" w:color="auto"/>
        <w:bottom w:val="none" w:sz="0" w:space="0" w:color="auto"/>
        <w:right w:val="none" w:sz="0" w:space="0" w:color="auto"/>
      </w:divBdr>
    </w:div>
    <w:div w:id="1613318994">
      <w:bodyDiv w:val="1"/>
      <w:marLeft w:val="0"/>
      <w:marRight w:val="0"/>
      <w:marTop w:val="0"/>
      <w:marBottom w:val="0"/>
      <w:divBdr>
        <w:top w:val="none" w:sz="0" w:space="0" w:color="auto"/>
        <w:left w:val="none" w:sz="0" w:space="0" w:color="auto"/>
        <w:bottom w:val="none" w:sz="0" w:space="0" w:color="auto"/>
        <w:right w:val="none" w:sz="0" w:space="0" w:color="auto"/>
      </w:divBdr>
    </w:div>
    <w:div w:id="1819154539">
      <w:bodyDiv w:val="1"/>
      <w:marLeft w:val="0"/>
      <w:marRight w:val="0"/>
      <w:marTop w:val="0"/>
      <w:marBottom w:val="0"/>
      <w:divBdr>
        <w:top w:val="none" w:sz="0" w:space="0" w:color="auto"/>
        <w:left w:val="none" w:sz="0" w:space="0" w:color="auto"/>
        <w:bottom w:val="none" w:sz="0" w:space="0" w:color="auto"/>
        <w:right w:val="none" w:sz="0" w:space="0" w:color="auto"/>
      </w:divBdr>
    </w:div>
    <w:div w:id="1846901187">
      <w:bodyDiv w:val="1"/>
      <w:marLeft w:val="0"/>
      <w:marRight w:val="0"/>
      <w:marTop w:val="0"/>
      <w:marBottom w:val="0"/>
      <w:divBdr>
        <w:top w:val="none" w:sz="0" w:space="0" w:color="auto"/>
        <w:left w:val="none" w:sz="0" w:space="0" w:color="auto"/>
        <w:bottom w:val="none" w:sz="0" w:space="0" w:color="auto"/>
        <w:right w:val="none" w:sz="0" w:space="0" w:color="auto"/>
      </w:divBdr>
    </w:div>
    <w:div w:id="1905722343">
      <w:bodyDiv w:val="1"/>
      <w:marLeft w:val="0"/>
      <w:marRight w:val="0"/>
      <w:marTop w:val="0"/>
      <w:marBottom w:val="0"/>
      <w:divBdr>
        <w:top w:val="none" w:sz="0" w:space="0" w:color="auto"/>
        <w:left w:val="none" w:sz="0" w:space="0" w:color="auto"/>
        <w:bottom w:val="none" w:sz="0" w:space="0" w:color="auto"/>
        <w:right w:val="none" w:sz="0" w:space="0" w:color="auto"/>
      </w:divBdr>
    </w:div>
    <w:div w:id="1963219929">
      <w:bodyDiv w:val="1"/>
      <w:marLeft w:val="0"/>
      <w:marRight w:val="0"/>
      <w:marTop w:val="0"/>
      <w:marBottom w:val="0"/>
      <w:divBdr>
        <w:top w:val="none" w:sz="0" w:space="0" w:color="auto"/>
        <w:left w:val="none" w:sz="0" w:space="0" w:color="auto"/>
        <w:bottom w:val="none" w:sz="0" w:space="0" w:color="auto"/>
        <w:right w:val="none" w:sz="0" w:space="0" w:color="auto"/>
      </w:divBdr>
    </w:div>
    <w:div w:id="20449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19</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2023-04-23T08:29:00Z</cp:lastPrinted>
  <dcterms:created xsi:type="dcterms:W3CDTF">2024-05-02T02:27:00Z</dcterms:created>
  <dcterms:modified xsi:type="dcterms:W3CDTF">2024-05-02T05:03:00Z</dcterms:modified>
</cp:coreProperties>
</file>